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50E72D" w14:textId="77777777" w:rsidR="00DA68F1" w:rsidRDefault="00DA68F1" w:rsidP="004E231D">
      <w:pPr>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GARDEN CITY COMMUNITY COLLEGE</w:t>
      </w:r>
    </w:p>
    <w:p w14:paraId="73C16882" w14:textId="77777777" w:rsidR="00DA68F1" w:rsidRDefault="00DA68F1" w:rsidP="004E231D">
      <w:pPr>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TUBERUCLOSIS INFORMATION FACT SHEET</w:t>
      </w:r>
    </w:p>
    <w:p w14:paraId="5DD34826" w14:textId="77777777" w:rsidR="00DA68F1" w:rsidRDefault="00DA68F1" w:rsidP="00DA68F1">
      <w:pPr>
        <w:autoSpaceDE w:val="0"/>
        <w:autoSpaceDN w:val="0"/>
        <w:adjustRightInd w:val="0"/>
        <w:spacing w:after="0" w:line="240" w:lineRule="auto"/>
        <w:rPr>
          <w:rFonts w:ascii="Arial" w:hAnsi="Arial" w:cs="Arial"/>
          <w:b/>
          <w:bCs/>
          <w:sz w:val="20"/>
          <w:szCs w:val="20"/>
        </w:rPr>
      </w:pPr>
    </w:p>
    <w:p w14:paraId="0D83BCA3" w14:textId="77777777" w:rsidR="00DA68F1" w:rsidRPr="004E231D" w:rsidRDefault="00DA68F1" w:rsidP="00DA68F1">
      <w:pPr>
        <w:autoSpaceDE w:val="0"/>
        <w:autoSpaceDN w:val="0"/>
        <w:adjustRightInd w:val="0"/>
        <w:spacing w:after="0" w:line="240" w:lineRule="auto"/>
        <w:rPr>
          <w:rFonts w:ascii="Arial" w:hAnsi="Arial" w:cs="Arial"/>
          <w:b/>
          <w:bCs/>
          <w:sz w:val="18"/>
          <w:szCs w:val="18"/>
        </w:rPr>
      </w:pPr>
      <w:r w:rsidRPr="004E231D">
        <w:rPr>
          <w:rFonts w:ascii="Arial" w:hAnsi="Arial" w:cs="Arial"/>
          <w:b/>
          <w:bCs/>
          <w:sz w:val="18"/>
          <w:szCs w:val="18"/>
        </w:rPr>
        <w:t>What is Tuberculosis?</w:t>
      </w:r>
    </w:p>
    <w:p w14:paraId="11E88319" w14:textId="77777777" w:rsidR="00DA68F1" w:rsidRPr="004E231D" w:rsidRDefault="00DA68F1" w:rsidP="00DA68F1">
      <w:pPr>
        <w:autoSpaceDE w:val="0"/>
        <w:autoSpaceDN w:val="0"/>
        <w:adjustRightInd w:val="0"/>
        <w:spacing w:after="0" w:line="240" w:lineRule="auto"/>
        <w:rPr>
          <w:rFonts w:ascii="Arial" w:hAnsi="Arial" w:cs="Arial"/>
          <w:sz w:val="18"/>
          <w:szCs w:val="18"/>
        </w:rPr>
      </w:pPr>
      <w:r w:rsidRPr="004E231D">
        <w:rPr>
          <w:rFonts w:ascii="Arial" w:hAnsi="Arial" w:cs="Arial"/>
          <w:sz w:val="18"/>
          <w:szCs w:val="18"/>
        </w:rPr>
        <w:t xml:space="preserve">Tuberculosis, often referred to as TB, is a disease caused by a bacterium called Mycobacterium Tuberculosis. The bacteria usually attack the lungs; </w:t>
      </w:r>
      <w:proofErr w:type="gramStart"/>
      <w:r w:rsidRPr="004E231D">
        <w:rPr>
          <w:rFonts w:ascii="Arial" w:hAnsi="Arial" w:cs="Arial"/>
          <w:sz w:val="18"/>
          <w:szCs w:val="18"/>
        </w:rPr>
        <w:t>however</w:t>
      </w:r>
      <w:proofErr w:type="gramEnd"/>
      <w:r w:rsidRPr="004E231D">
        <w:rPr>
          <w:rFonts w:ascii="Arial" w:hAnsi="Arial" w:cs="Arial"/>
          <w:sz w:val="18"/>
          <w:szCs w:val="18"/>
        </w:rPr>
        <w:t xml:space="preserve"> TB bacteria can attack any part of the body such as the kidneys, spine, and brain. If not treated properly, TB disease can lead to death.</w:t>
      </w:r>
    </w:p>
    <w:p w14:paraId="1FFA0D4E" w14:textId="77777777" w:rsidR="00DA68F1" w:rsidRPr="004E231D" w:rsidRDefault="00DA68F1" w:rsidP="00DA68F1">
      <w:pPr>
        <w:autoSpaceDE w:val="0"/>
        <w:autoSpaceDN w:val="0"/>
        <w:adjustRightInd w:val="0"/>
        <w:spacing w:after="0" w:line="240" w:lineRule="auto"/>
        <w:rPr>
          <w:rFonts w:ascii="Arial" w:hAnsi="Arial" w:cs="Arial"/>
          <w:b/>
          <w:bCs/>
          <w:sz w:val="18"/>
          <w:szCs w:val="18"/>
        </w:rPr>
      </w:pPr>
    </w:p>
    <w:p w14:paraId="56DD3E27" w14:textId="77777777" w:rsidR="00DA68F1" w:rsidRPr="004E231D" w:rsidRDefault="00DA68F1" w:rsidP="00DA68F1">
      <w:pPr>
        <w:autoSpaceDE w:val="0"/>
        <w:autoSpaceDN w:val="0"/>
        <w:adjustRightInd w:val="0"/>
        <w:spacing w:after="0" w:line="240" w:lineRule="auto"/>
        <w:rPr>
          <w:rFonts w:ascii="Arial" w:hAnsi="Arial" w:cs="Arial"/>
          <w:b/>
          <w:bCs/>
          <w:sz w:val="18"/>
          <w:szCs w:val="18"/>
        </w:rPr>
      </w:pPr>
      <w:r w:rsidRPr="004E231D">
        <w:rPr>
          <w:rFonts w:ascii="Arial" w:hAnsi="Arial" w:cs="Arial"/>
          <w:b/>
          <w:bCs/>
          <w:sz w:val="18"/>
          <w:szCs w:val="18"/>
        </w:rPr>
        <w:t>How is TB spread?</w:t>
      </w:r>
    </w:p>
    <w:p w14:paraId="00A64FB0" w14:textId="77777777" w:rsidR="00DA68F1" w:rsidRPr="004E231D" w:rsidRDefault="00DA68F1" w:rsidP="00DA68F1">
      <w:pPr>
        <w:autoSpaceDE w:val="0"/>
        <w:autoSpaceDN w:val="0"/>
        <w:adjustRightInd w:val="0"/>
        <w:spacing w:after="0" w:line="240" w:lineRule="auto"/>
        <w:rPr>
          <w:rFonts w:ascii="Arial" w:hAnsi="Arial" w:cs="Arial"/>
          <w:sz w:val="18"/>
          <w:szCs w:val="18"/>
        </w:rPr>
      </w:pPr>
      <w:r w:rsidRPr="004E231D">
        <w:rPr>
          <w:rFonts w:ascii="Arial" w:hAnsi="Arial" w:cs="Arial"/>
          <w:sz w:val="18"/>
          <w:szCs w:val="18"/>
        </w:rPr>
        <w:t>Tuberculosis is spread by breathing in the Mycobacterium Tuberculosis bacteria which has been expelled through a cough or sneeze by someone with active TB. This can happen anywhere. You may never know from whom you got the disease.</w:t>
      </w:r>
    </w:p>
    <w:p w14:paraId="074BCD89" w14:textId="77777777" w:rsidR="00DA68F1" w:rsidRPr="004E231D" w:rsidRDefault="00DA68F1" w:rsidP="00DA68F1">
      <w:pPr>
        <w:autoSpaceDE w:val="0"/>
        <w:autoSpaceDN w:val="0"/>
        <w:adjustRightInd w:val="0"/>
        <w:spacing w:after="0" w:line="240" w:lineRule="auto"/>
        <w:rPr>
          <w:rFonts w:ascii="Arial" w:hAnsi="Arial" w:cs="Arial"/>
          <w:b/>
          <w:bCs/>
          <w:sz w:val="18"/>
          <w:szCs w:val="18"/>
        </w:rPr>
      </w:pPr>
    </w:p>
    <w:p w14:paraId="0218B5E6" w14:textId="77777777" w:rsidR="00DA68F1" w:rsidRPr="004E231D" w:rsidRDefault="00DA68F1" w:rsidP="00DA68F1">
      <w:pPr>
        <w:autoSpaceDE w:val="0"/>
        <w:autoSpaceDN w:val="0"/>
        <w:adjustRightInd w:val="0"/>
        <w:spacing w:after="0" w:line="240" w:lineRule="auto"/>
        <w:rPr>
          <w:rFonts w:ascii="Arial" w:hAnsi="Arial" w:cs="Arial"/>
          <w:b/>
          <w:bCs/>
          <w:sz w:val="18"/>
          <w:szCs w:val="18"/>
        </w:rPr>
      </w:pPr>
      <w:r w:rsidRPr="004E231D">
        <w:rPr>
          <w:rFonts w:ascii="Arial" w:hAnsi="Arial" w:cs="Arial"/>
          <w:b/>
          <w:bCs/>
          <w:sz w:val="18"/>
          <w:szCs w:val="18"/>
        </w:rPr>
        <w:t>What are the symptoms of TB?</w:t>
      </w:r>
    </w:p>
    <w:p w14:paraId="0906EF38" w14:textId="77777777" w:rsidR="00DA68F1" w:rsidRPr="004E231D" w:rsidRDefault="00DA68F1" w:rsidP="00DA68F1">
      <w:pPr>
        <w:autoSpaceDE w:val="0"/>
        <w:autoSpaceDN w:val="0"/>
        <w:adjustRightInd w:val="0"/>
        <w:spacing w:after="0" w:line="240" w:lineRule="auto"/>
        <w:rPr>
          <w:rFonts w:ascii="Arial" w:hAnsi="Arial" w:cs="Arial"/>
          <w:sz w:val="18"/>
          <w:szCs w:val="18"/>
        </w:rPr>
      </w:pPr>
      <w:r w:rsidRPr="004E231D">
        <w:rPr>
          <w:rFonts w:ascii="Arial" w:hAnsi="Arial" w:cs="Arial"/>
          <w:sz w:val="18"/>
          <w:szCs w:val="18"/>
        </w:rPr>
        <w:t>General symptoms may include feeling weak or sick, weight loss, fever, and/or night sweats. Symptoms of TB of the lungs may include cough, chest pain, and/or coughing up blood. Other symptoms depend on the particular part of the body that is affected.</w:t>
      </w:r>
    </w:p>
    <w:p w14:paraId="6A13EB15" w14:textId="77777777" w:rsidR="00DA68F1" w:rsidRPr="004E231D" w:rsidRDefault="00DA68F1" w:rsidP="00DA68F1">
      <w:pPr>
        <w:autoSpaceDE w:val="0"/>
        <w:autoSpaceDN w:val="0"/>
        <w:adjustRightInd w:val="0"/>
        <w:spacing w:after="0" w:line="240" w:lineRule="auto"/>
        <w:rPr>
          <w:rFonts w:ascii="Arial" w:hAnsi="Arial" w:cs="Arial"/>
          <w:b/>
          <w:bCs/>
          <w:sz w:val="18"/>
          <w:szCs w:val="18"/>
        </w:rPr>
      </w:pPr>
    </w:p>
    <w:p w14:paraId="192E7281" w14:textId="77777777" w:rsidR="00DA68F1" w:rsidRPr="004E231D" w:rsidRDefault="00DA68F1" w:rsidP="00DA68F1">
      <w:pPr>
        <w:autoSpaceDE w:val="0"/>
        <w:autoSpaceDN w:val="0"/>
        <w:adjustRightInd w:val="0"/>
        <w:spacing w:after="0" w:line="240" w:lineRule="auto"/>
        <w:rPr>
          <w:rFonts w:ascii="Arial" w:hAnsi="Arial" w:cs="Arial"/>
          <w:b/>
          <w:bCs/>
          <w:sz w:val="18"/>
          <w:szCs w:val="18"/>
        </w:rPr>
      </w:pPr>
      <w:r w:rsidRPr="004E231D">
        <w:rPr>
          <w:rFonts w:ascii="Arial" w:hAnsi="Arial" w:cs="Arial"/>
          <w:b/>
          <w:bCs/>
          <w:sz w:val="18"/>
          <w:szCs w:val="18"/>
        </w:rPr>
        <w:t>Does everyone who is infected with TB bacteria get sick?</w:t>
      </w:r>
    </w:p>
    <w:p w14:paraId="25EB84B3" w14:textId="77777777" w:rsidR="00DA68F1" w:rsidRPr="004E231D" w:rsidRDefault="00DA68F1" w:rsidP="00DA68F1">
      <w:pPr>
        <w:autoSpaceDE w:val="0"/>
        <w:autoSpaceDN w:val="0"/>
        <w:adjustRightInd w:val="0"/>
        <w:spacing w:after="0" w:line="240" w:lineRule="auto"/>
        <w:rPr>
          <w:rFonts w:ascii="Arial" w:hAnsi="Arial" w:cs="Arial"/>
          <w:sz w:val="18"/>
          <w:szCs w:val="18"/>
        </w:rPr>
      </w:pPr>
      <w:r w:rsidRPr="004E231D">
        <w:rPr>
          <w:rFonts w:ascii="Arial" w:hAnsi="Arial" w:cs="Arial"/>
          <w:sz w:val="18"/>
          <w:szCs w:val="18"/>
        </w:rPr>
        <w:t>No, there exist two types of TB conditions: Latent TB infection and Active TB disease</w:t>
      </w:r>
    </w:p>
    <w:p w14:paraId="574E8597" w14:textId="77777777" w:rsidR="00DA68F1" w:rsidRPr="004E231D" w:rsidRDefault="00DA68F1" w:rsidP="00DA68F1">
      <w:pPr>
        <w:autoSpaceDE w:val="0"/>
        <w:autoSpaceDN w:val="0"/>
        <w:adjustRightInd w:val="0"/>
        <w:spacing w:after="0" w:line="240" w:lineRule="auto"/>
        <w:rPr>
          <w:rFonts w:ascii="Symbol" w:hAnsi="Symbol" w:cs="Symbol"/>
          <w:sz w:val="18"/>
          <w:szCs w:val="18"/>
        </w:rPr>
      </w:pPr>
    </w:p>
    <w:p w14:paraId="7A67E564" w14:textId="77777777" w:rsidR="00DA68F1" w:rsidRPr="004E231D" w:rsidRDefault="00DA68F1" w:rsidP="00DA68F1">
      <w:pPr>
        <w:autoSpaceDE w:val="0"/>
        <w:autoSpaceDN w:val="0"/>
        <w:adjustRightInd w:val="0"/>
        <w:spacing w:after="0" w:line="240" w:lineRule="auto"/>
        <w:rPr>
          <w:rFonts w:ascii="Arial" w:hAnsi="Arial" w:cs="Arial"/>
          <w:sz w:val="18"/>
          <w:szCs w:val="18"/>
        </w:rPr>
      </w:pPr>
      <w:r w:rsidRPr="004E231D">
        <w:rPr>
          <w:rFonts w:ascii="Symbol" w:hAnsi="Symbol" w:cs="Symbol"/>
          <w:sz w:val="18"/>
          <w:szCs w:val="18"/>
        </w:rPr>
        <w:t></w:t>
      </w:r>
      <w:r w:rsidRPr="004E231D">
        <w:rPr>
          <w:rFonts w:ascii="Symbol" w:hAnsi="Symbol" w:cs="Symbol"/>
          <w:sz w:val="18"/>
          <w:szCs w:val="18"/>
        </w:rPr>
        <w:t></w:t>
      </w:r>
      <w:r w:rsidRPr="004E231D">
        <w:rPr>
          <w:rFonts w:ascii="Arial" w:hAnsi="Arial" w:cs="Arial"/>
          <w:sz w:val="18"/>
          <w:szCs w:val="18"/>
          <w:u w:val="single"/>
        </w:rPr>
        <w:t>Latent TB infection</w:t>
      </w:r>
      <w:r w:rsidRPr="004E231D">
        <w:rPr>
          <w:rFonts w:ascii="Arial" w:hAnsi="Arial" w:cs="Arial"/>
          <w:sz w:val="18"/>
          <w:szCs w:val="18"/>
        </w:rPr>
        <w:t xml:space="preserve"> - TB bacteria can live in your body without making you sick. Most people who breathe in the </w:t>
      </w:r>
      <w:proofErr w:type="spellStart"/>
      <w:r w:rsidRPr="004E231D">
        <w:rPr>
          <w:rFonts w:ascii="Arial" w:hAnsi="Arial" w:cs="Arial"/>
          <w:sz w:val="18"/>
          <w:szCs w:val="18"/>
        </w:rPr>
        <w:t>TB</w:t>
      </w:r>
      <w:r w:rsidRPr="004E231D">
        <w:rPr>
          <w:rFonts w:ascii="Symbol" w:hAnsi="Symbol" w:cs="Symbol"/>
          <w:sz w:val="18"/>
          <w:szCs w:val="18"/>
        </w:rPr>
        <w:t></w:t>
      </w:r>
      <w:r w:rsidRPr="004E231D">
        <w:rPr>
          <w:rFonts w:ascii="Arial" w:hAnsi="Arial" w:cs="Arial"/>
          <w:sz w:val="18"/>
          <w:szCs w:val="18"/>
        </w:rPr>
        <w:t>bacteria</w:t>
      </w:r>
      <w:proofErr w:type="spellEnd"/>
      <w:r w:rsidRPr="004E231D">
        <w:rPr>
          <w:rFonts w:ascii="Arial" w:hAnsi="Arial" w:cs="Arial"/>
          <w:sz w:val="18"/>
          <w:szCs w:val="18"/>
        </w:rPr>
        <w:t xml:space="preserve"> and become infected are able to fight the bacteria and stop them from growing. People with latent </w:t>
      </w:r>
      <w:proofErr w:type="spellStart"/>
      <w:r w:rsidRPr="004E231D">
        <w:rPr>
          <w:rFonts w:ascii="Arial" w:hAnsi="Arial" w:cs="Arial"/>
          <w:sz w:val="18"/>
          <w:szCs w:val="18"/>
        </w:rPr>
        <w:t>TB</w:t>
      </w:r>
      <w:r w:rsidRPr="004E231D">
        <w:rPr>
          <w:rFonts w:ascii="Symbol" w:hAnsi="Symbol" w:cs="Symbol"/>
          <w:sz w:val="18"/>
          <w:szCs w:val="18"/>
        </w:rPr>
        <w:t></w:t>
      </w:r>
      <w:r w:rsidRPr="004E231D">
        <w:rPr>
          <w:rFonts w:ascii="Arial" w:hAnsi="Arial" w:cs="Arial"/>
          <w:sz w:val="18"/>
          <w:szCs w:val="18"/>
        </w:rPr>
        <w:t>infection</w:t>
      </w:r>
      <w:proofErr w:type="spellEnd"/>
      <w:r w:rsidRPr="004E231D">
        <w:rPr>
          <w:rFonts w:ascii="Arial" w:hAnsi="Arial" w:cs="Arial"/>
          <w:sz w:val="18"/>
          <w:szCs w:val="18"/>
        </w:rPr>
        <w:t xml:space="preserve"> do not feel sick and do not have any symptoms. The only sign of TB infection is a positive reaction to a TB test.</w:t>
      </w:r>
      <w:r w:rsidR="00A07C7D" w:rsidRPr="004E231D">
        <w:rPr>
          <w:rFonts w:ascii="Arial" w:hAnsi="Arial" w:cs="Arial"/>
          <w:sz w:val="18"/>
          <w:szCs w:val="18"/>
        </w:rPr>
        <w:t xml:space="preserve"> </w:t>
      </w:r>
      <w:r w:rsidRPr="004E231D">
        <w:rPr>
          <w:rFonts w:ascii="Arial" w:hAnsi="Arial" w:cs="Arial"/>
          <w:sz w:val="18"/>
          <w:szCs w:val="18"/>
        </w:rPr>
        <w:t>People with latent TB infection are not infectious and cannot spread TB bacteria to others. However, if TB bacteria become active in the body and multiply, the person will get sick with TB disease and will be able to spread TB.</w:t>
      </w:r>
    </w:p>
    <w:p w14:paraId="7ED830F9" w14:textId="77777777" w:rsidR="00DA68F1" w:rsidRPr="004E231D" w:rsidRDefault="00DA68F1" w:rsidP="00DA68F1">
      <w:pPr>
        <w:autoSpaceDE w:val="0"/>
        <w:autoSpaceDN w:val="0"/>
        <w:adjustRightInd w:val="0"/>
        <w:spacing w:after="0" w:line="240" w:lineRule="auto"/>
        <w:rPr>
          <w:rFonts w:ascii="Symbol" w:hAnsi="Symbol" w:cs="Symbol"/>
          <w:sz w:val="18"/>
          <w:szCs w:val="18"/>
        </w:rPr>
      </w:pPr>
    </w:p>
    <w:p w14:paraId="46DBC634" w14:textId="77777777" w:rsidR="00DA68F1" w:rsidRPr="004E231D" w:rsidRDefault="00DA68F1" w:rsidP="00DA68F1">
      <w:pPr>
        <w:autoSpaceDE w:val="0"/>
        <w:autoSpaceDN w:val="0"/>
        <w:adjustRightInd w:val="0"/>
        <w:spacing w:after="0" w:line="240" w:lineRule="auto"/>
        <w:rPr>
          <w:rFonts w:ascii="Arial" w:hAnsi="Arial" w:cs="Arial"/>
          <w:sz w:val="18"/>
          <w:szCs w:val="18"/>
        </w:rPr>
      </w:pPr>
      <w:r w:rsidRPr="004E231D">
        <w:rPr>
          <w:rFonts w:ascii="Symbol" w:hAnsi="Symbol" w:cs="Symbol"/>
          <w:sz w:val="18"/>
          <w:szCs w:val="18"/>
        </w:rPr>
        <w:t></w:t>
      </w:r>
      <w:r w:rsidRPr="004E231D">
        <w:rPr>
          <w:rFonts w:ascii="Symbol" w:hAnsi="Symbol" w:cs="Symbol"/>
          <w:sz w:val="18"/>
          <w:szCs w:val="18"/>
        </w:rPr>
        <w:t></w:t>
      </w:r>
      <w:r w:rsidRPr="004E231D">
        <w:rPr>
          <w:rFonts w:ascii="Arial" w:hAnsi="Arial" w:cs="Arial"/>
          <w:sz w:val="18"/>
          <w:szCs w:val="18"/>
          <w:u w:val="single"/>
        </w:rPr>
        <w:t xml:space="preserve">Active TB Disease </w:t>
      </w:r>
      <w:r w:rsidRPr="004E231D">
        <w:rPr>
          <w:rFonts w:ascii="Arial" w:hAnsi="Arial" w:cs="Arial"/>
          <w:sz w:val="18"/>
          <w:szCs w:val="18"/>
        </w:rPr>
        <w:t xml:space="preserve">–TB bacteria become active if the immune system can’t prevent them from growing. When TB </w:t>
      </w:r>
      <w:proofErr w:type="spellStart"/>
      <w:r w:rsidRPr="004E231D">
        <w:rPr>
          <w:rFonts w:ascii="Arial" w:hAnsi="Arial" w:cs="Arial"/>
          <w:sz w:val="18"/>
          <w:szCs w:val="18"/>
        </w:rPr>
        <w:t>bacteria</w:t>
      </w:r>
      <w:r w:rsidRPr="004E231D">
        <w:rPr>
          <w:rFonts w:ascii="Symbol" w:hAnsi="Symbol" w:cs="Symbol"/>
          <w:sz w:val="18"/>
          <w:szCs w:val="18"/>
        </w:rPr>
        <w:t></w:t>
      </w:r>
      <w:r w:rsidRPr="004E231D">
        <w:rPr>
          <w:rFonts w:ascii="Arial" w:hAnsi="Arial" w:cs="Arial"/>
          <w:sz w:val="18"/>
          <w:szCs w:val="18"/>
        </w:rPr>
        <w:t>are</w:t>
      </w:r>
      <w:proofErr w:type="spellEnd"/>
      <w:r w:rsidRPr="004E231D">
        <w:rPr>
          <w:rFonts w:ascii="Arial" w:hAnsi="Arial" w:cs="Arial"/>
          <w:sz w:val="18"/>
          <w:szCs w:val="18"/>
        </w:rPr>
        <w:t xml:space="preserve"> active (multiplying in your body), this is called TB disease. TB disease will make you sick. People with TB disease may spread the bacteria to those they spend time with every day in close quarters.</w:t>
      </w:r>
    </w:p>
    <w:p w14:paraId="784F9B91" w14:textId="77777777" w:rsidR="00DA68F1" w:rsidRPr="004E231D" w:rsidRDefault="00DA68F1" w:rsidP="00DA68F1">
      <w:pPr>
        <w:autoSpaceDE w:val="0"/>
        <w:autoSpaceDN w:val="0"/>
        <w:adjustRightInd w:val="0"/>
        <w:spacing w:after="0" w:line="240" w:lineRule="auto"/>
        <w:rPr>
          <w:rFonts w:ascii="Arial" w:hAnsi="Arial" w:cs="Arial"/>
          <w:b/>
          <w:bCs/>
          <w:sz w:val="18"/>
          <w:szCs w:val="18"/>
        </w:rPr>
      </w:pPr>
    </w:p>
    <w:p w14:paraId="21101259" w14:textId="77777777" w:rsidR="00DA68F1" w:rsidRPr="004E231D" w:rsidRDefault="00DA68F1" w:rsidP="00DA68F1">
      <w:pPr>
        <w:autoSpaceDE w:val="0"/>
        <w:autoSpaceDN w:val="0"/>
        <w:adjustRightInd w:val="0"/>
        <w:spacing w:after="0" w:line="240" w:lineRule="auto"/>
        <w:rPr>
          <w:rFonts w:ascii="Arial" w:hAnsi="Arial" w:cs="Arial"/>
          <w:b/>
          <w:bCs/>
          <w:sz w:val="18"/>
          <w:szCs w:val="18"/>
        </w:rPr>
      </w:pPr>
      <w:r w:rsidRPr="004E231D">
        <w:rPr>
          <w:rFonts w:ascii="Arial" w:hAnsi="Arial" w:cs="Arial"/>
          <w:b/>
          <w:bCs/>
          <w:sz w:val="18"/>
          <w:szCs w:val="18"/>
        </w:rPr>
        <w:t>How will I know if I have TB?</w:t>
      </w:r>
    </w:p>
    <w:p w14:paraId="009C9FCD" w14:textId="77777777" w:rsidR="00DA68F1" w:rsidRPr="004E231D" w:rsidRDefault="00DA68F1" w:rsidP="00DA68F1">
      <w:pPr>
        <w:autoSpaceDE w:val="0"/>
        <w:autoSpaceDN w:val="0"/>
        <w:adjustRightInd w:val="0"/>
        <w:spacing w:after="0" w:line="240" w:lineRule="auto"/>
        <w:rPr>
          <w:rFonts w:ascii="Arial" w:hAnsi="Arial" w:cs="Arial"/>
          <w:sz w:val="18"/>
          <w:szCs w:val="18"/>
        </w:rPr>
      </w:pPr>
      <w:r w:rsidRPr="004E231D">
        <w:rPr>
          <w:rFonts w:ascii="Arial" w:hAnsi="Arial" w:cs="Arial"/>
          <w:sz w:val="18"/>
          <w:szCs w:val="18"/>
        </w:rPr>
        <w:t>Get a TB test as a screening measure. If the test is positive, follow-up testing may need to be done to determine if you have TB infection or TB disease.</w:t>
      </w:r>
    </w:p>
    <w:p w14:paraId="13AB292F" w14:textId="77777777" w:rsidR="00DA68F1" w:rsidRPr="004E231D" w:rsidRDefault="00DA68F1" w:rsidP="00DA68F1">
      <w:pPr>
        <w:autoSpaceDE w:val="0"/>
        <w:autoSpaceDN w:val="0"/>
        <w:adjustRightInd w:val="0"/>
        <w:spacing w:after="0" w:line="240" w:lineRule="auto"/>
        <w:rPr>
          <w:rFonts w:ascii="Arial" w:hAnsi="Arial" w:cs="Arial"/>
          <w:b/>
          <w:bCs/>
          <w:sz w:val="18"/>
          <w:szCs w:val="18"/>
        </w:rPr>
      </w:pPr>
    </w:p>
    <w:p w14:paraId="28579BE9" w14:textId="77777777" w:rsidR="00DA68F1" w:rsidRPr="004E231D" w:rsidRDefault="00DA68F1" w:rsidP="00DA68F1">
      <w:pPr>
        <w:autoSpaceDE w:val="0"/>
        <w:autoSpaceDN w:val="0"/>
        <w:adjustRightInd w:val="0"/>
        <w:spacing w:after="0" w:line="240" w:lineRule="auto"/>
        <w:rPr>
          <w:rFonts w:ascii="Arial" w:hAnsi="Arial" w:cs="Arial"/>
          <w:b/>
          <w:bCs/>
          <w:sz w:val="18"/>
          <w:szCs w:val="18"/>
        </w:rPr>
      </w:pPr>
      <w:r w:rsidRPr="004E231D">
        <w:rPr>
          <w:rFonts w:ascii="Arial" w:hAnsi="Arial" w:cs="Arial"/>
          <w:b/>
          <w:bCs/>
          <w:sz w:val="18"/>
          <w:szCs w:val="18"/>
        </w:rPr>
        <w:t>What is the BCG vaccination?</w:t>
      </w:r>
    </w:p>
    <w:p w14:paraId="44050296" w14:textId="77777777" w:rsidR="00DA68F1" w:rsidRPr="004E231D" w:rsidRDefault="00DA68F1" w:rsidP="00DA68F1">
      <w:pPr>
        <w:autoSpaceDE w:val="0"/>
        <w:autoSpaceDN w:val="0"/>
        <w:adjustRightInd w:val="0"/>
        <w:spacing w:after="0" w:line="240" w:lineRule="auto"/>
        <w:rPr>
          <w:rFonts w:ascii="Arial" w:hAnsi="Arial" w:cs="Arial"/>
          <w:sz w:val="18"/>
          <w:szCs w:val="18"/>
        </w:rPr>
      </w:pPr>
      <w:r w:rsidRPr="004E231D">
        <w:rPr>
          <w:rFonts w:ascii="Arial" w:hAnsi="Arial" w:cs="Arial"/>
          <w:sz w:val="18"/>
          <w:szCs w:val="18"/>
        </w:rPr>
        <w:t xml:space="preserve">BCG is a vaccine which has been widely used in many countries </w:t>
      </w:r>
      <w:r w:rsidRPr="004E231D">
        <w:rPr>
          <w:rFonts w:ascii="Arial" w:hAnsi="Arial" w:cs="Arial"/>
          <w:b/>
          <w:bCs/>
          <w:sz w:val="18"/>
          <w:szCs w:val="18"/>
        </w:rPr>
        <w:t xml:space="preserve">(not the United States) </w:t>
      </w:r>
      <w:r w:rsidRPr="004E231D">
        <w:rPr>
          <w:rFonts w:ascii="Arial" w:hAnsi="Arial" w:cs="Arial"/>
          <w:sz w:val="18"/>
          <w:szCs w:val="18"/>
        </w:rPr>
        <w:t xml:space="preserve">to provide immunity against Tuberculosis. It is usually given on the left shoulder or forearm. It is often given to babies and repeated at </w:t>
      </w:r>
      <w:proofErr w:type="gramStart"/>
      <w:r w:rsidRPr="004E231D">
        <w:rPr>
          <w:rFonts w:ascii="Arial" w:hAnsi="Arial" w:cs="Arial"/>
          <w:sz w:val="18"/>
          <w:szCs w:val="18"/>
        </w:rPr>
        <w:t>five to ten year</w:t>
      </w:r>
      <w:proofErr w:type="gramEnd"/>
      <w:r w:rsidRPr="004E231D">
        <w:rPr>
          <w:rFonts w:ascii="Arial" w:hAnsi="Arial" w:cs="Arial"/>
          <w:sz w:val="18"/>
          <w:szCs w:val="18"/>
        </w:rPr>
        <w:t xml:space="preserve"> intervals.</w:t>
      </w:r>
    </w:p>
    <w:p w14:paraId="0F411AE3" w14:textId="77777777" w:rsidR="00DA68F1" w:rsidRPr="004E231D" w:rsidRDefault="00DA68F1" w:rsidP="00DA68F1">
      <w:pPr>
        <w:autoSpaceDE w:val="0"/>
        <w:autoSpaceDN w:val="0"/>
        <w:adjustRightInd w:val="0"/>
        <w:spacing w:after="0" w:line="240" w:lineRule="auto"/>
        <w:rPr>
          <w:rFonts w:ascii="Arial" w:hAnsi="Arial" w:cs="Arial"/>
          <w:b/>
          <w:bCs/>
          <w:sz w:val="18"/>
          <w:szCs w:val="18"/>
        </w:rPr>
      </w:pPr>
    </w:p>
    <w:p w14:paraId="4FB11EED" w14:textId="77777777" w:rsidR="00DA68F1" w:rsidRPr="004E231D" w:rsidRDefault="00DA68F1" w:rsidP="00DA68F1">
      <w:pPr>
        <w:autoSpaceDE w:val="0"/>
        <w:autoSpaceDN w:val="0"/>
        <w:adjustRightInd w:val="0"/>
        <w:spacing w:after="0" w:line="240" w:lineRule="auto"/>
        <w:rPr>
          <w:rFonts w:ascii="Arial" w:hAnsi="Arial" w:cs="Arial"/>
          <w:b/>
          <w:bCs/>
          <w:sz w:val="18"/>
          <w:szCs w:val="18"/>
        </w:rPr>
      </w:pPr>
      <w:r w:rsidRPr="004E231D">
        <w:rPr>
          <w:rFonts w:ascii="Arial" w:hAnsi="Arial" w:cs="Arial"/>
          <w:b/>
          <w:bCs/>
          <w:sz w:val="18"/>
          <w:szCs w:val="18"/>
        </w:rPr>
        <w:t>If I have already had the BCG vaccination, do I still need to undergo TB testing?</w:t>
      </w:r>
    </w:p>
    <w:p w14:paraId="58FC473B" w14:textId="77777777" w:rsidR="00DA68F1" w:rsidRPr="004E231D" w:rsidRDefault="00DA68F1" w:rsidP="00DA68F1">
      <w:pPr>
        <w:autoSpaceDE w:val="0"/>
        <w:autoSpaceDN w:val="0"/>
        <w:adjustRightInd w:val="0"/>
        <w:spacing w:after="0" w:line="240" w:lineRule="auto"/>
        <w:rPr>
          <w:rFonts w:ascii="Arial" w:hAnsi="Arial" w:cs="Arial"/>
          <w:sz w:val="18"/>
          <w:szCs w:val="18"/>
        </w:rPr>
      </w:pPr>
      <w:r w:rsidRPr="004E231D">
        <w:rPr>
          <w:rFonts w:ascii="Arial" w:hAnsi="Arial" w:cs="Arial"/>
          <w:sz w:val="18"/>
          <w:szCs w:val="18"/>
        </w:rPr>
        <w:t>Yes, studies have shown that the BCG vaccination is often not effective in preventing TB infection. Due to possibly affecting the results of the TB SKIN test, a BLOOD test is strongly recommended of anyone having a history of BCG vaccination.</w:t>
      </w:r>
    </w:p>
    <w:p w14:paraId="61459A2B" w14:textId="77777777" w:rsidR="00DA68F1" w:rsidRPr="004E231D" w:rsidRDefault="00DA68F1" w:rsidP="00DA68F1">
      <w:pPr>
        <w:autoSpaceDE w:val="0"/>
        <w:autoSpaceDN w:val="0"/>
        <w:adjustRightInd w:val="0"/>
        <w:spacing w:after="0" w:line="240" w:lineRule="auto"/>
        <w:rPr>
          <w:rFonts w:ascii="Arial" w:hAnsi="Arial" w:cs="Arial"/>
          <w:b/>
          <w:bCs/>
          <w:sz w:val="18"/>
          <w:szCs w:val="18"/>
        </w:rPr>
      </w:pPr>
    </w:p>
    <w:p w14:paraId="46384780" w14:textId="77777777" w:rsidR="00DA68F1" w:rsidRPr="004E231D" w:rsidRDefault="00DA68F1" w:rsidP="00DA68F1">
      <w:pPr>
        <w:autoSpaceDE w:val="0"/>
        <w:autoSpaceDN w:val="0"/>
        <w:adjustRightInd w:val="0"/>
        <w:spacing w:after="0" w:line="240" w:lineRule="auto"/>
        <w:rPr>
          <w:rFonts w:ascii="Arial" w:hAnsi="Arial" w:cs="Arial"/>
          <w:b/>
          <w:bCs/>
          <w:sz w:val="18"/>
          <w:szCs w:val="18"/>
        </w:rPr>
      </w:pPr>
      <w:r w:rsidRPr="004E231D">
        <w:rPr>
          <w:rFonts w:ascii="Arial" w:hAnsi="Arial" w:cs="Arial"/>
          <w:b/>
          <w:bCs/>
          <w:sz w:val="18"/>
          <w:szCs w:val="18"/>
        </w:rPr>
        <w:t>If I had a TB test in the past, do I still need to undergo TB testing?</w:t>
      </w:r>
    </w:p>
    <w:p w14:paraId="781BD835" w14:textId="77777777" w:rsidR="00DA68F1" w:rsidRPr="004E231D" w:rsidRDefault="00DA68F1" w:rsidP="00DA68F1">
      <w:pPr>
        <w:autoSpaceDE w:val="0"/>
        <w:autoSpaceDN w:val="0"/>
        <w:adjustRightInd w:val="0"/>
        <w:spacing w:after="0" w:line="240" w:lineRule="auto"/>
        <w:rPr>
          <w:rFonts w:ascii="Arial" w:hAnsi="Arial" w:cs="Arial"/>
          <w:sz w:val="18"/>
          <w:szCs w:val="18"/>
        </w:rPr>
      </w:pPr>
      <w:r w:rsidRPr="004E231D">
        <w:rPr>
          <w:rFonts w:ascii="Arial" w:hAnsi="Arial" w:cs="Arial"/>
          <w:sz w:val="18"/>
          <w:szCs w:val="18"/>
        </w:rPr>
        <w:t>If you are from a country other than those listed below or have spent more than 3 months in a country not on the list below or have received the BCG vaccine, you must undergo TB testing.</w:t>
      </w:r>
    </w:p>
    <w:p w14:paraId="5F4259DF" w14:textId="77777777" w:rsidR="00DA68F1" w:rsidRDefault="00DA68F1" w:rsidP="00DA68F1">
      <w:pPr>
        <w:autoSpaceDE w:val="0"/>
        <w:autoSpaceDN w:val="0"/>
        <w:adjustRightInd w:val="0"/>
        <w:spacing w:after="0" w:line="240" w:lineRule="auto"/>
        <w:rPr>
          <w:rFonts w:ascii="Arial" w:hAnsi="Arial" w:cs="Arial"/>
          <w:sz w:val="16"/>
          <w:szCs w:val="16"/>
        </w:rPr>
      </w:pPr>
    </w:p>
    <w:p w14:paraId="0F7E9A27" w14:textId="77777777" w:rsidR="00DA68F1" w:rsidRDefault="00DA68F1" w:rsidP="00DA68F1">
      <w:pPr>
        <w:autoSpaceDE w:val="0"/>
        <w:autoSpaceDN w:val="0"/>
        <w:adjustRightInd w:val="0"/>
        <w:spacing w:after="0" w:line="240" w:lineRule="auto"/>
        <w:rPr>
          <w:rFonts w:ascii="Arial" w:hAnsi="Arial" w:cs="Arial"/>
          <w:sz w:val="16"/>
          <w:szCs w:val="16"/>
        </w:rPr>
      </w:pPr>
      <w:r>
        <w:rPr>
          <w:rFonts w:ascii="Arial" w:hAnsi="Arial" w:cs="Arial"/>
          <w:sz w:val="16"/>
          <w:szCs w:val="16"/>
        </w:rPr>
        <w:t>Albania</w:t>
      </w:r>
      <w:r w:rsidR="004E231D">
        <w:rPr>
          <w:rFonts w:ascii="Arial" w:hAnsi="Arial" w:cs="Arial"/>
          <w:sz w:val="16"/>
          <w:szCs w:val="16"/>
        </w:rPr>
        <w:tab/>
      </w:r>
      <w:r w:rsidR="004E231D">
        <w:rPr>
          <w:rFonts w:ascii="Arial" w:hAnsi="Arial" w:cs="Arial"/>
          <w:sz w:val="16"/>
          <w:szCs w:val="16"/>
        </w:rPr>
        <w:tab/>
      </w:r>
      <w:r>
        <w:rPr>
          <w:rFonts w:ascii="Arial" w:hAnsi="Arial" w:cs="Arial"/>
          <w:sz w:val="16"/>
          <w:szCs w:val="16"/>
        </w:rPr>
        <w:t xml:space="preserve"> Canada</w:t>
      </w:r>
      <w:r w:rsidR="004E231D">
        <w:rPr>
          <w:rFonts w:ascii="Arial" w:hAnsi="Arial" w:cs="Arial"/>
          <w:sz w:val="16"/>
          <w:szCs w:val="16"/>
        </w:rPr>
        <w:tab/>
      </w:r>
      <w:r w:rsidR="004E231D">
        <w:rPr>
          <w:rFonts w:ascii="Arial" w:hAnsi="Arial" w:cs="Arial"/>
          <w:sz w:val="16"/>
          <w:szCs w:val="16"/>
        </w:rPr>
        <w:tab/>
      </w:r>
      <w:r>
        <w:rPr>
          <w:rFonts w:ascii="Arial" w:hAnsi="Arial" w:cs="Arial"/>
          <w:sz w:val="16"/>
          <w:szCs w:val="16"/>
        </w:rPr>
        <w:t xml:space="preserve"> Germany</w:t>
      </w:r>
      <w:r w:rsidR="004E231D">
        <w:rPr>
          <w:rFonts w:ascii="Arial" w:hAnsi="Arial" w:cs="Arial"/>
          <w:sz w:val="16"/>
          <w:szCs w:val="16"/>
        </w:rPr>
        <w:tab/>
      </w:r>
      <w:r w:rsidR="004E231D">
        <w:rPr>
          <w:rFonts w:ascii="Arial" w:hAnsi="Arial" w:cs="Arial"/>
          <w:sz w:val="16"/>
          <w:szCs w:val="16"/>
        </w:rPr>
        <w:tab/>
      </w:r>
      <w:r>
        <w:rPr>
          <w:rFonts w:ascii="Arial" w:hAnsi="Arial" w:cs="Arial"/>
          <w:sz w:val="16"/>
          <w:szCs w:val="16"/>
        </w:rPr>
        <w:t xml:space="preserve"> Nauru</w:t>
      </w:r>
      <w:r w:rsidR="004E231D">
        <w:rPr>
          <w:rFonts w:ascii="Arial" w:hAnsi="Arial" w:cs="Arial"/>
          <w:sz w:val="16"/>
          <w:szCs w:val="16"/>
        </w:rPr>
        <w:tab/>
      </w:r>
      <w:r w:rsidR="004E231D">
        <w:rPr>
          <w:rFonts w:ascii="Arial" w:hAnsi="Arial" w:cs="Arial"/>
          <w:sz w:val="16"/>
          <w:szCs w:val="16"/>
        </w:rPr>
        <w:tab/>
      </w:r>
      <w:r>
        <w:rPr>
          <w:rFonts w:ascii="Arial" w:hAnsi="Arial" w:cs="Arial"/>
          <w:sz w:val="16"/>
          <w:szCs w:val="16"/>
        </w:rPr>
        <w:t xml:space="preserve"> Sweden</w:t>
      </w:r>
    </w:p>
    <w:p w14:paraId="06EC915B" w14:textId="77777777" w:rsidR="00DA68F1" w:rsidRDefault="00DA68F1" w:rsidP="00DA68F1">
      <w:pPr>
        <w:autoSpaceDE w:val="0"/>
        <w:autoSpaceDN w:val="0"/>
        <w:adjustRightInd w:val="0"/>
        <w:spacing w:after="0" w:line="240" w:lineRule="auto"/>
        <w:rPr>
          <w:rFonts w:ascii="Arial" w:hAnsi="Arial" w:cs="Arial"/>
          <w:sz w:val="16"/>
          <w:szCs w:val="16"/>
        </w:rPr>
      </w:pPr>
      <w:r>
        <w:rPr>
          <w:rFonts w:ascii="Arial" w:hAnsi="Arial" w:cs="Arial"/>
          <w:sz w:val="16"/>
          <w:szCs w:val="16"/>
        </w:rPr>
        <w:t>American Samoa</w:t>
      </w:r>
      <w:r w:rsidR="004E231D">
        <w:rPr>
          <w:rFonts w:ascii="Arial" w:hAnsi="Arial" w:cs="Arial"/>
          <w:sz w:val="16"/>
          <w:szCs w:val="16"/>
        </w:rPr>
        <w:tab/>
      </w:r>
      <w:r>
        <w:rPr>
          <w:rFonts w:ascii="Arial" w:hAnsi="Arial" w:cs="Arial"/>
          <w:sz w:val="16"/>
          <w:szCs w:val="16"/>
        </w:rPr>
        <w:t xml:space="preserve"> Chile</w:t>
      </w:r>
      <w:r w:rsidR="004E231D">
        <w:rPr>
          <w:rFonts w:ascii="Arial" w:hAnsi="Arial" w:cs="Arial"/>
          <w:sz w:val="16"/>
          <w:szCs w:val="16"/>
        </w:rPr>
        <w:tab/>
      </w:r>
      <w:r w:rsidR="004E231D">
        <w:rPr>
          <w:rFonts w:ascii="Arial" w:hAnsi="Arial" w:cs="Arial"/>
          <w:sz w:val="16"/>
          <w:szCs w:val="16"/>
        </w:rPr>
        <w:tab/>
      </w:r>
      <w:r>
        <w:rPr>
          <w:rFonts w:ascii="Arial" w:hAnsi="Arial" w:cs="Arial"/>
          <w:sz w:val="16"/>
          <w:szCs w:val="16"/>
        </w:rPr>
        <w:t xml:space="preserve"> Greece</w:t>
      </w:r>
      <w:r w:rsidR="004E231D">
        <w:rPr>
          <w:rFonts w:ascii="Arial" w:hAnsi="Arial" w:cs="Arial"/>
          <w:sz w:val="16"/>
          <w:szCs w:val="16"/>
        </w:rPr>
        <w:tab/>
      </w:r>
      <w:r w:rsidR="004E231D">
        <w:rPr>
          <w:rFonts w:ascii="Arial" w:hAnsi="Arial" w:cs="Arial"/>
          <w:sz w:val="16"/>
          <w:szCs w:val="16"/>
        </w:rPr>
        <w:tab/>
      </w:r>
      <w:r>
        <w:rPr>
          <w:rFonts w:ascii="Arial" w:hAnsi="Arial" w:cs="Arial"/>
          <w:sz w:val="16"/>
          <w:szCs w:val="16"/>
        </w:rPr>
        <w:t xml:space="preserve"> Netherlands</w:t>
      </w:r>
      <w:r w:rsidR="004E231D">
        <w:rPr>
          <w:rFonts w:ascii="Arial" w:hAnsi="Arial" w:cs="Arial"/>
          <w:sz w:val="16"/>
          <w:szCs w:val="16"/>
        </w:rPr>
        <w:tab/>
      </w:r>
      <w:r>
        <w:rPr>
          <w:rFonts w:ascii="Arial" w:hAnsi="Arial" w:cs="Arial"/>
          <w:sz w:val="16"/>
          <w:szCs w:val="16"/>
        </w:rPr>
        <w:t xml:space="preserve"> Switzerland</w:t>
      </w:r>
    </w:p>
    <w:p w14:paraId="3C90F29A" w14:textId="77777777" w:rsidR="00DA68F1" w:rsidRDefault="00DA68F1" w:rsidP="00DA68F1">
      <w:pPr>
        <w:autoSpaceDE w:val="0"/>
        <w:autoSpaceDN w:val="0"/>
        <w:adjustRightInd w:val="0"/>
        <w:spacing w:after="0" w:line="240" w:lineRule="auto"/>
        <w:rPr>
          <w:rFonts w:ascii="Arial" w:hAnsi="Arial" w:cs="Arial"/>
          <w:sz w:val="16"/>
          <w:szCs w:val="16"/>
        </w:rPr>
      </w:pPr>
      <w:r>
        <w:rPr>
          <w:rFonts w:ascii="Arial" w:hAnsi="Arial" w:cs="Arial"/>
          <w:sz w:val="16"/>
          <w:szCs w:val="16"/>
        </w:rPr>
        <w:t>Andora</w:t>
      </w:r>
      <w:r w:rsidR="004E231D">
        <w:rPr>
          <w:rFonts w:ascii="Arial" w:hAnsi="Arial" w:cs="Arial"/>
          <w:sz w:val="16"/>
          <w:szCs w:val="16"/>
        </w:rPr>
        <w:tab/>
      </w:r>
      <w:r w:rsidR="004E231D">
        <w:rPr>
          <w:rFonts w:ascii="Arial" w:hAnsi="Arial" w:cs="Arial"/>
          <w:sz w:val="16"/>
          <w:szCs w:val="16"/>
        </w:rPr>
        <w:tab/>
      </w:r>
      <w:r>
        <w:rPr>
          <w:rFonts w:ascii="Arial" w:hAnsi="Arial" w:cs="Arial"/>
          <w:sz w:val="16"/>
          <w:szCs w:val="16"/>
        </w:rPr>
        <w:t xml:space="preserve"> Costa Rica </w:t>
      </w:r>
      <w:r w:rsidR="004E231D">
        <w:rPr>
          <w:rFonts w:ascii="Arial" w:hAnsi="Arial" w:cs="Arial"/>
          <w:sz w:val="16"/>
          <w:szCs w:val="16"/>
        </w:rPr>
        <w:tab/>
        <w:t xml:space="preserve"> </w:t>
      </w:r>
      <w:r>
        <w:rPr>
          <w:rFonts w:ascii="Arial" w:hAnsi="Arial" w:cs="Arial"/>
          <w:sz w:val="16"/>
          <w:szCs w:val="16"/>
        </w:rPr>
        <w:t xml:space="preserve">Grenada </w:t>
      </w:r>
      <w:r w:rsidR="004E231D">
        <w:rPr>
          <w:rFonts w:ascii="Arial" w:hAnsi="Arial" w:cs="Arial"/>
          <w:sz w:val="16"/>
          <w:szCs w:val="16"/>
        </w:rPr>
        <w:tab/>
      </w:r>
      <w:r w:rsidR="004E231D">
        <w:rPr>
          <w:rFonts w:ascii="Arial" w:hAnsi="Arial" w:cs="Arial"/>
          <w:sz w:val="16"/>
          <w:szCs w:val="16"/>
        </w:rPr>
        <w:tab/>
      </w:r>
      <w:r>
        <w:rPr>
          <w:rFonts w:ascii="Arial" w:hAnsi="Arial" w:cs="Arial"/>
          <w:sz w:val="16"/>
          <w:szCs w:val="16"/>
        </w:rPr>
        <w:t xml:space="preserve">New Zealand </w:t>
      </w:r>
      <w:r w:rsidR="004E231D">
        <w:rPr>
          <w:rFonts w:ascii="Arial" w:hAnsi="Arial" w:cs="Arial"/>
          <w:sz w:val="16"/>
          <w:szCs w:val="16"/>
        </w:rPr>
        <w:tab/>
        <w:t xml:space="preserve"> </w:t>
      </w:r>
      <w:r>
        <w:rPr>
          <w:rFonts w:ascii="Arial" w:hAnsi="Arial" w:cs="Arial"/>
          <w:sz w:val="16"/>
          <w:szCs w:val="16"/>
        </w:rPr>
        <w:t>Turks &amp; Caicos Islands</w:t>
      </w:r>
    </w:p>
    <w:p w14:paraId="1FB7CDAC" w14:textId="77777777" w:rsidR="00DA68F1" w:rsidRDefault="00DA68F1" w:rsidP="00DA68F1">
      <w:pPr>
        <w:autoSpaceDE w:val="0"/>
        <w:autoSpaceDN w:val="0"/>
        <w:adjustRightInd w:val="0"/>
        <w:spacing w:after="0" w:line="240" w:lineRule="auto"/>
        <w:rPr>
          <w:rFonts w:ascii="Arial" w:hAnsi="Arial" w:cs="Arial"/>
          <w:sz w:val="16"/>
          <w:szCs w:val="16"/>
        </w:rPr>
      </w:pPr>
      <w:r>
        <w:rPr>
          <w:rFonts w:ascii="Arial" w:hAnsi="Arial" w:cs="Arial"/>
          <w:sz w:val="16"/>
          <w:szCs w:val="16"/>
        </w:rPr>
        <w:t>Antigua &amp; Barbuda</w:t>
      </w:r>
      <w:r w:rsidR="004E231D">
        <w:rPr>
          <w:rFonts w:ascii="Arial" w:hAnsi="Arial" w:cs="Arial"/>
          <w:sz w:val="16"/>
          <w:szCs w:val="16"/>
        </w:rPr>
        <w:tab/>
      </w:r>
      <w:r>
        <w:rPr>
          <w:rFonts w:ascii="Arial" w:hAnsi="Arial" w:cs="Arial"/>
          <w:sz w:val="16"/>
          <w:szCs w:val="16"/>
        </w:rPr>
        <w:t xml:space="preserve"> Cyprus</w:t>
      </w:r>
      <w:r w:rsidR="004E231D">
        <w:rPr>
          <w:rFonts w:ascii="Arial" w:hAnsi="Arial" w:cs="Arial"/>
          <w:sz w:val="16"/>
          <w:szCs w:val="16"/>
        </w:rPr>
        <w:tab/>
      </w:r>
      <w:r w:rsidR="004E231D">
        <w:rPr>
          <w:rFonts w:ascii="Arial" w:hAnsi="Arial" w:cs="Arial"/>
          <w:sz w:val="16"/>
          <w:szCs w:val="16"/>
        </w:rPr>
        <w:tab/>
      </w:r>
      <w:r>
        <w:rPr>
          <w:rFonts w:ascii="Arial" w:hAnsi="Arial" w:cs="Arial"/>
          <w:sz w:val="16"/>
          <w:szCs w:val="16"/>
        </w:rPr>
        <w:t xml:space="preserve"> Hungary </w:t>
      </w:r>
      <w:r w:rsidR="004E231D">
        <w:rPr>
          <w:rFonts w:ascii="Arial" w:hAnsi="Arial" w:cs="Arial"/>
          <w:sz w:val="16"/>
          <w:szCs w:val="16"/>
        </w:rPr>
        <w:tab/>
      </w:r>
      <w:r w:rsidR="004E231D">
        <w:rPr>
          <w:rFonts w:ascii="Arial" w:hAnsi="Arial" w:cs="Arial"/>
          <w:sz w:val="16"/>
          <w:szCs w:val="16"/>
        </w:rPr>
        <w:tab/>
      </w:r>
      <w:r>
        <w:rPr>
          <w:rFonts w:ascii="Arial" w:hAnsi="Arial" w:cs="Arial"/>
          <w:sz w:val="16"/>
          <w:szCs w:val="16"/>
        </w:rPr>
        <w:t>Norway</w:t>
      </w:r>
      <w:r w:rsidR="004E231D">
        <w:rPr>
          <w:rFonts w:ascii="Arial" w:hAnsi="Arial" w:cs="Arial"/>
          <w:sz w:val="16"/>
          <w:szCs w:val="16"/>
        </w:rPr>
        <w:tab/>
      </w:r>
      <w:r w:rsidR="004E231D">
        <w:rPr>
          <w:rFonts w:ascii="Arial" w:hAnsi="Arial" w:cs="Arial"/>
          <w:sz w:val="16"/>
          <w:szCs w:val="16"/>
        </w:rPr>
        <w:tab/>
      </w:r>
      <w:r>
        <w:rPr>
          <w:rFonts w:ascii="Arial" w:hAnsi="Arial" w:cs="Arial"/>
          <w:sz w:val="16"/>
          <w:szCs w:val="16"/>
        </w:rPr>
        <w:t xml:space="preserve"> United Kingdom of Great</w:t>
      </w:r>
    </w:p>
    <w:p w14:paraId="6959FD26" w14:textId="77777777" w:rsidR="00DA68F1" w:rsidRDefault="00DA68F1" w:rsidP="00DA68F1">
      <w:pPr>
        <w:autoSpaceDE w:val="0"/>
        <w:autoSpaceDN w:val="0"/>
        <w:adjustRightInd w:val="0"/>
        <w:spacing w:after="0" w:line="240" w:lineRule="auto"/>
        <w:rPr>
          <w:rFonts w:ascii="Arial" w:hAnsi="Arial" w:cs="Arial"/>
          <w:sz w:val="16"/>
          <w:szCs w:val="16"/>
        </w:rPr>
      </w:pPr>
      <w:r>
        <w:rPr>
          <w:rFonts w:ascii="Arial" w:hAnsi="Arial" w:cs="Arial"/>
          <w:sz w:val="16"/>
          <w:szCs w:val="16"/>
        </w:rPr>
        <w:t>Australia</w:t>
      </w:r>
      <w:r w:rsidR="004E231D">
        <w:rPr>
          <w:rFonts w:ascii="Arial" w:hAnsi="Arial" w:cs="Arial"/>
          <w:sz w:val="16"/>
          <w:szCs w:val="16"/>
        </w:rPr>
        <w:tab/>
      </w:r>
      <w:r w:rsidR="004E231D">
        <w:rPr>
          <w:rFonts w:ascii="Arial" w:hAnsi="Arial" w:cs="Arial"/>
          <w:sz w:val="16"/>
          <w:szCs w:val="16"/>
        </w:rPr>
        <w:tab/>
      </w:r>
      <w:r>
        <w:rPr>
          <w:rFonts w:ascii="Arial" w:hAnsi="Arial" w:cs="Arial"/>
          <w:sz w:val="16"/>
          <w:szCs w:val="16"/>
        </w:rPr>
        <w:t xml:space="preserve"> Czech Republic</w:t>
      </w:r>
      <w:r w:rsidR="004E231D">
        <w:rPr>
          <w:rFonts w:ascii="Arial" w:hAnsi="Arial" w:cs="Arial"/>
          <w:sz w:val="16"/>
          <w:szCs w:val="16"/>
        </w:rPr>
        <w:tab/>
      </w:r>
      <w:r>
        <w:rPr>
          <w:rFonts w:ascii="Arial" w:hAnsi="Arial" w:cs="Arial"/>
          <w:sz w:val="16"/>
          <w:szCs w:val="16"/>
        </w:rPr>
        <w:t xml:space="preserve"> Iceland </w:t>
      </w:r>
      <w:r w:rsidR="004E231D">
        <w:rPr>
          <w:rFonts w:ascii="Arial" w:hAnsi="Arial" w:cs="Arial"/>
          <w:sz w:val="16"/>
          <w:szCs w:val="16"/>
        </w:rPr>
        <w:tab/>
      </w:r>
      <w:r w:rsidR="004E231D">
        <w:rPr>
          <w:rFonts w:ascii="Arial" w:hAnsi="Arial" w:cs="Arial"/>
          <w:sz w:val="16"/>
          <w:szCs w:val="16"/>
        </w:rPr>
        <w:tab/>
      </w:r>
      <w:r>
        <w:rPr>
          <w:rFonts w:ascii="Arial" w:hAnsi="Arial" w:cs="Arial"/>
          <w:sz w:val="16"/>
          <w:szCs w:val="16"/>
        </w:rPr>
        <w:t xml:space="preserve">Saint Kitts &amp; Nevis </w:t>
      </w:r>
      <w:r w:rsidR="004E231D">
        <w:rPr>
          <w:rFonts w:ascii="Arial" w:hAnsi="Arial" w:cs="Arial"/>
          <w:sz w:val="16"/>
          <w:szCs w:val="16"/>
        </w:rPr>
        <w:tab/>
      </w:r>
      <w:r w:rsidR="004E231D">
        <w:rPr>
          <w:rFonts w:ascii="Arial" w:hAnsi="Arial" w:cs="Arial"/>
          <w:sz w:val="16"/>
          <w:szCs w:val="16"/>
        </w:rPr>
        <w:tab/>
      </w:r>
      <w:r>
        <w:rPr>
          <w:rFonts w:ascii="Arial" w:hAnsi="Arial" w:cs="Arial"/>
          <w:sz w:val="16"/>
          <w:szCs w:val="16"/>
        </w:rPr>
        <w:t>Britain &amp; North Ireland</w:t>
      </w:r>
    </w:p>
    <w:p w14:paraId="3C518774" w14:textId="77777777" w:rsidR="00DA68F1" w:rsidRDefault="00DA68F1" w:rsidP="00DA68F1">
      <w:pPr>
        <w:autoSpaceDE w:val="0"/>
        <w:autoSpaceDN w:val="0"/>
        <w:adjustRightInd w:val="0"/>
        <w:spacing w:after="0" w:line="240" w:lineRule="auto"/>
        <w:rPr>
          <w:rFonts w:ascii="Arial" w:hAnsi="Arial" w:cs="Arial"/>
          <w:sz w:val="16"/>
          <w:szCs w:val="16"/>
        </w:rPr>
      </w:pPr>
      <w:r>
        <w:rPr>
          <w:rFonts w:ascii="Arial" w:hAnsi="Arial" w:cs="Arial"/>
          <w:sz w:val="16"/>
          <w:szCs w:val="16"/>
        </w:rPr>
        <w:t>Austria</w:t>
      </w:r>
      <w:r w:rsidR="004E231D">
        <w:rPr>
          <w:rFonts w:ascii="Arial" w:hAnsi="Arial" w:cs="Arial"/>
          <w:sz w:val="16"/>
          <w:szCs w:val="16"/>
        </w:rPr>
        <w:tab/>
      </w:r>
      <w:r w:rsidR="004E231D">
        <w:rPr>
          <w:rFonts w:ascii="Arial" w:hAnsi="Arial" w:cs="Arial"/>
          <w:sz w:val="16"/>
          <w:szCs w:val="16"/>
        </w:rPr>
        <w:tab/>
      </w:r>
      <w:r>
        <w:rPr>
          <w:rFonts w:ascii="Arial" w:hAnsi="Arial" w:cs="Arial"/>
          <w:sz w:val="16"/>
          <w:szCs w:val="16"/>
        </w:rPr>
        <w:t xml:space="preserve"> Denmark</w:t>
      </w:r>
      <w:r w:rsidR="004E231D">
        <w:rPr>
          <w:rFonts w:ascii="Arial" w:hAnsi="Arial" w:cs="Arial"/>
          <w:sz w:val="16"/>
          <w:szCs w:val="16"/>
        </w:rPr>
        <w:tab/>
      </w:r>
      <w:r w:rsidR="004E231D">
        <w:rPr>
          <w:rFonts w:ascii="Arial" w:hAnsi="Arial" w:cs="Arial"/>
          <w:sz w:val="16"/>
          <w:szCs w:val="16"/>
        </w:rPr>
        <w:tab/>
      </w:r>
      <w:r>
        <w:rPr>
          <w:rFonts w:ascii="Arial" w:hAnsi="Arial" w:cs="Arial"/>
          <w:sz w:val="16"/>
          <w:szCs w:val="16"/>
        </w:rPr>
        <w:t xml:space="preserve"> Ireland</w:t>
      </w:r>
      <w:r w:rsidR="004E231D">
        <w:rPr>
          <w:rFonts w:ascii="Arial" w:hAnsi="Arial" w:cs="Arial"/>
          <w:sz w:val="16"/>
          <w:szCs w:val="16"/>
        </w:rPr>
        <w:tab/>
      </w:r>
      <w:r w:rsidR="004E231D">
        <w:rPr>
          <w:rFonts w:ascii="Arial" w:hAnsi="Arial" w:cs="Arial"/>
          <w:sz w:val="16"/>
          <w:szCs w:val="16"/>
        </w:rPr>
        <w:tab/>
      </w:r>
      <w:r>
        <w:rPr>
          <w:rFonts w:ascii="Arial" w:hAnsi="Arial" w:cs="Arial"/>
          <w:sz w:val="16"/>
          <w:szCs w:val="16"/>
        </w:rPr>
        <w:t>Saint Lucia</w:t>
      </w:r>
      <w:r w:rsidR="004E231D">
        <w:rPr>
          <w:rFonts w:ascii="Arial" w:hAnsi="Arial" w:cs="Arial"/>
          <w:sz w:val="16"/>
          <w:szCs w:val="16"/>
        </w:rPr>
        <w:tab/>
      </w:r>
      <w:r>
        <w:rPr>
          <w:rFonts w:ascii="Arial" w:hAnsi="Arial" w:cs="Arial"/>
          <w:sz w:val="16"/>
          <w:szCs w:val="16"/>
        </w:rPr>
        <w:t xml:space="preserve"> United States Virgin Islands</w:t>
      </w:r>
    </w:p>
    <w:p w14:paraId="1EC62F28" w14:textId="77777777" w:rsidR="00DA68F1" w:rsidRDefault="00DA68F1" w:rsidP="00DA68F1">
      <w:pPr>
        <w:autoSpaceDE w:val="0"/>
        <w:autoSpaceDN w:val="0"/>
        <w:adjustRightInd w:val="0"/>
        <w:spacing w:after="0" w:line="240" w:lineRule="auto"/>
        <w:rPr>
          <w:rFonts w:ascii="Arial" w:hAnsi="Arial" w:cs="Arial"/>
          <w:sz w:val="16"/>
          <w:szCs w:val="16"/>
        </w:rPr>
      </w:pPr>
      <w:r>
        <w:rPr>
          <w:rFonts w:ascii="Arial" w:hAnsi="Arial" w:cs="Arial"/>
          <w:sz w:val="16"/>
          <w:szCs w:val="16"/>
        </w:rPr>
        <w:t>Bahamas</w:t>
      </w:r>
      <w:r w:rsidR="004E231D">
        <w:rPr>
          <w:rFonts w:ascii="Arial" w:hAnsi="Arial" w:cs="Arial"/>
          <w:sz w:val="16"/>
          <w:szCs w:val="16"/>
        </w:rPr>
        <w:tab/>
      </w:r>
      <w:r w:rsidR="004E231D">
        <w:rPr>
          <w:rFonts w:ascii="Arial" w:hAnsi="Arial" w:cs="Arial"/>
          <w:sz w:val="16"/>
          <w:szCs w:val="16"/>
        </w:rPr>
        <w:tab/>
      </w:r>
      <w:r>
        <w:rPr>
          <w:rFonts w:ascii="Arial" w:hAnsi="Arial" w:cs="Arial"/>
          <w:sz w:val="16"/>
          <w:szCs w:val="16"/>
        </w:rPr>
        <w:t xml:space="preserve"> Dominica</w:t>
      </w:r>
      <w:r w:rsidR="004E231D">
        <w:rPr>
          <w:rFonts w:ascii="Arial" w:hAnsi="Arial" w:cs="Arial"/>
          <w:sz w:val="16"/>
          <w:szCs w:val="16"/>
        </w:rPr>
        <w:tab/>
      </w:r>
      <w:r w:rsidR="004E231D">
        <w:rPr>
          <w:rFonts w:ascii="Arial" w:hAnsi="Arial" w:cs="Arial"/>
          <w:sz w:val="16"/>
          <w:szCs w:val="16"/>
        </w:rPr>
        <w:tab/>
      </w:r>
      <w:r>
        <w:rPr>
          <w:rFonts w:ascii="Arial" w:hAnsi="Arial" w:cs="Arial"/>
          <w:sz w:val="16"/>
          <w:szCs w:val="16"/>
        </w:rPr>
        <w:t xml:space="preserve"> Italy </w:t>
      </w:r>
      <w:r w:rsidR="004E231D">
        <w:rPr>
          <w:rFonts w:ascii="Arial" w:hAnsi="Arial" w:cs="Arial"/>
          <w:sz w:val="16"/>
          <w:szCs w:val="16"/>
        </w:rPr>
        <w:tab/>
      </w:r>
      <w:r w:rsidR="004E231D">
        <w:rPr>
          <w:rFonts w:ascii="Arial" w:hAnsi="Arial" w:cs="Arial"/>
          <w:sz w:val="16"/>
          <w:szCs w:val="16"/>
        </w:rPr>
        <w:tab/>
      </w:r>
      <w:r>
        <w:rPr>
          <w:rFonts w:ascii="Arial" w:hAnsi="Arial" w:cs="Arial"/>
          <w:sz w:val="16"/>
          <w:szCs w:val="16"/>
        </w:rPr>
        <w:t>Samoa</w:t>
      </w:r>
      <w:r w:rsidR="004E231D">
        <w:rPr>
          <w:rFonts w:ascii="Arial" w:hAnsi="Arial" w:cs="Arial"/>
          <w:sz w:val="16"/>
          <w:szCs w:val="16"/>
        </w:rPr>
        <w:tab/>
      </w:r>
      <w:r w:rsidR="004E231D">
        <w:rPr>
          <w:rFonts w:ascii="Arial" w:hAnsi="Arial" w:cs="Arial"/>
          <w:sz w:val="16"/>
          <w:szCs w:val="16"/>
        </w:rPr>
        <w:tab/>
      </w:r>
      <w:r>
        <w:rPr>
          <w:rFonts w:ascii="Arial" w:hAnsi="Arial" w:cs="Arial"/>
          <w:sz w:val="16"/>
          <w:szCs w:val="16"/>
        </w:rPr>
        <w:t xml:space="preserve"> United States of America</w:t>
      </w:r>
    </w:p>
    <w:p w14:paraId="340BC5FB" w14:textId="77777777" w:rsidR="00DA68F1" w:rsidRDefault="00DA68F1" w:rsidP="00DA68F1">
      <w:pPr>
        <w:autoSpaceDE w:val="0"/>
        <w:autoSpaceDN w:val="0"/>
        <w:adjustRightInd w:val="0"/>
        <w:spacing w:after="0" w:line="240" w:lineRule="auto"/>
        <w:rPr>
          <w:rFonts w:ascii="Arial" w:hAnsi="Arial" w:cs="Arial"/>
          <w:sz w:val="16"/>
          <w:szCs w:val="16"/>
        </w:rPr>
      </w:pPr>
      <w:r>
        <w:rPr>
          <w:rFonts w:ascii="Arial" w:hAnsi="Arial" w:cs="Arial"/>
          <w:sz w:val="16"/>
          <w:szCs w:val="16"/>
        </w:rPr>
        <w:t>Barbados</w:t>
      </w:r>
      <w:r w:rsidR="004E231D">
        <w:rPr>
          <w:rFonts w:ascii="Arial" w:hAnsi="Arial" w:cs="Arial"/>
          <w:sz w:val="16"/>
          <w:szCs w:val="16"/>
        </w:rPr>
        <w:tab/>
      </w:r>
      <w:r w:rsidR="004E231D">
        <w:rPr>
          <w:rFonts w:ascii="Arial" w:hAnsi="Arial" w:cs="Arial"/>
          <w:sz w:val="16"/>
          <w:szCs w:val="16"/>
        </w:rPr>
        <w:tab/>
      </w:r>
      <w:r>
        <w:rPr>
          <w:rFonts w:ascii="Arial" w:hAnsi="Arial" w:cs="Arial"/>
          <w:sz w:val="16"/>
          <w:szCs w:val="16"/>
        </w:rPr>
        <w:t xml:space="preserve"> Fiji</w:t>
      </w:r>
      <w:r w:rsidR="004E231D">
        <w:rPr>
          <w:rFonts w:ascii="Arial" w:hAnsi="Arial" w:cs="Arial"/>
          <w:sz w:val="16"/>
          <w:szCs w:val="16"/>
        </w:rPr>
        <w:tab/>
      </w:r>
      <w:r w:rsidR="004E231D">
        <w:rPr>
          <w:rFonts w:ascii="Arial" w:hAnsi="Arial" w:cs="Arial"/>
          <w:sz w:val="16"/>
          <w:szCs w:val="16"/>
        </w:rPr>
        <w:tab/>
      </w:r>
      <w:r>
        <w:rPr>
          <w:rFonts w:ascii="Arial" w:hAnsi="Arial" w:cs="Arial"/>
          <w:sz w:val="16"/>
          <w:szCs w:val="16"/>
        </w:rPr>
        <w:t xml:space="preserve"> Jamaica</w:t>
      </w:r>
      <w:r w:rsidR="004E231D">
        <w:rPr>
          <w:rFonts w:ascii="Arial" w:hAnsi="Arial" w:cs="Arial"/>
          <w:sz w:val="16"/>
          <w:szCs w:val="16"/>
        </w:rPr>
        <w:tab/>
      </w:r>
      <w:r w:rsidR="004E231D">
        <w:rPr>
          <w:rFonts w:ascii="Arial" w:hAnsi="Arial" w:cs="Arial"/>
          <w:sz w:val="16"/>
          <w:szCs w:val="16"/>
        </w:rPr>
        <w:tab/>
      </w:r>
      <w:r>
        <w:rPr>
          <w:rFonts w:ascii="Arial" w:hAnsi="Arial" w:cs="Arial"/>
          <w:sz w:val="16"/>
          <w:szCs w:val="16"/>
        </w:rPr>
        <w:t>Slovakia</w:t>
      </w:r>
      <w:r w:rsidR="004E231D">
        <w:rPr>
          <w:rFonts w:ascii="Arial" w:hAnsi="Arial" w:cs="Arial"/>
          <w:sz w:val="16"/>
          <w:szCs w:val="16"/>
        </w:rPr>
        <w:tab/>
      </w:r>
      <w:r w:rsidR="004E231D">
        <w:rPr>
          <w:rFonts w:ascii="Arial" w:hAnsi="Arial" w:cs="Arial"/>
          <w:sz w:val="16"/>
          <w:szCs w:val="16"/>
        </w:rPr>
        <w:tab/>
      </w:r>
      <w:r>
        <w:rPr>
          <w:rFonts w:ascii="Arial" w:hAnsi="Arial" w:cs="Arial"/>
          <w:sz w:val="16"/>
          <w:szCs w:val="16"/>
        </w:rPr>
        <w:t xml:space="preserve"> Wallis &amp; Futuna Islands</w:t>
      </w:r>
    </w:p>
    <w:p w14:paraId="42B70DB8" w14:textId="77777777" w:rsidR="00DA68F1" w:rsidRDefault="00DA68F1" w:rsidP="00DA68F1">
      <w:pPr>
        <w:autoSpaceDE w:val="0"/>
        <w:autoSpaceDN w:val="0"/>
        <w:adjustRightInd w:val="0"/>
        <w:spacing w:after="0" w:line="240" w:lineRule="auto"/>
        <w:rPr>
          <w:rFonts w:ascii="Arial" w:hAnsi="Arial" w:cs="Arial"/>
          <w:sz w:val="16"/>
          <w:szCs w:val="16"/>
        </w:rPr>
      </w:pPr>
      <w:r>
        <w:rPr>
          <w:rFonts w:ascii="Arial" w:hAnsi="Arial" w:cs="Arial"/>
          <w:sz w:val="16"/>
          <w:szCs w:val="16"/>
        </w:rPr>
        <w:t>Belgium</w:t>
      </w:r>
      <w:r w:rsidR="004E231D">
        <w:rPr>
          <w:rFonts w:ascii="Arial" w:hAnsi="Arial" w:cs="Arial"/>
          <w:sz w:val="16"/>
          <w:szCs w:val="16"/>
        </w:rPr>
        <w:tab/>
      </w:r>
      <w:r w:rsidR="004E231D">
        <w:rPr>
          <w:rFonts w:ascii="Arial" w:hAnsi="Arial" w:cs="Arial"/>
          <w:sz w:val="16"/>
          <w:szCs w:val="16"/>
        </w:rPr>
        <w:tab/>
      </w:r>
      <w:r>
        <w:rPr>
          <w:rFonts w:ascii="Arial" w:hAnsi="Arial" w:cs="Arial"/>
          <w:sz w:val="16"/>
          <w:szCs w:val="16"/>
        </w:rPr>
        <w:t xml:space="preserve"> Finland</w:t>
      </w:r>
      <w:r w:rsidR="004E231D">
        <w:rPr>
          <w:rFonts w:ascii="Arial" w:hAnsi="Arial" w:cs="Arial"/>
          <w:sz w:val="16"/>
          <w:szCs w:val="16"/>
        </w:rPr>
        <w:tab/>
      </w:r>
      <w:r w:rsidR="004E231D">
        <w:rPr>
          <w:rFonts w:ascii="Arial" w:hAnsi="Arial" w:cs="Arial"/>
          <w:sz w:val="16"/>
          <w:szCs w:val="16"/>
        </w:rPr>
        <w:tab/>
      </w:r>
      <w:r>
        <w:rPr>
          <w:rFonts w:ascii="Arial" w:hAnsi="Arial" w:cs="Arial"/>
          <w:sz w:val="16"/>
          <w:szCs w:val="16"/>
        </w:rPr>
        <w:t xml:space="preserve"> Luxembourg</w:t>
      </w:r>
      <w:r w:rsidR="004E231D">
        <w:rPr>
          <w:rFonts w:ascii="Arial" w:hAnsi="Arial" w:cs="Arial"/>
          <w:sz w:val="16"/>
          <w:szCs w:val="16"/>
        </w:rPr>
        <w:tab/>
      </w:r>
      <w:r>
        <w:rPr>
          <w:rFonts w:ascii="Arial" w:hAnsi="Arial" w:cs="Arial"/>
          <w:sz w:val="16"/>
          <w:szCs w:val="16"/>
        </w:rPr>
        <w:t>Slovenia</w:t>
      </w:r>
    </w:p>
    <w:p w14:paraId="03961607" w14:textId="77777777" w:rsidR="00DA68F1" w:rsidRDefault="00DA68F1" w:rsidP="00DA68F1">
      <w:pPr>
        <w:autoSpaceDE w:val="0"/>
        <w:autoSpaceDN w:val="0"/>
        <w:adjustRightInd w:val="0"/>
        <w:spacing w:after="0" w:line="240" w:lineRule="auto"/>
        <w:rPr>
          <w:rFonts w:ascii="Arial" w:hAnsi="Arial" w:cs="Arial"/>
          <w:sz w:val="16"/>
          <w:szCs w:val="16"/>
        </w:rPr>
      </w:pPr>
      <w:r>
        <w:rPr>
          <w:rFonts w:ascii="Arial" w:hAnsi="Arial" w:cs="Arial"/>
          <w:sz w:val="16"/>
          <w:szCs w:val="16"/>
        </w:rPr>
        <w:t>British Virgin Islands France</w:t>
      </w:r>
      <w:r w:rsidR="004E231D">
        <w:rPr>
          <w:rFonts w:ascii="Arial" w:hAnsi="Arial" w:cs="Arial"/>
          <w:sz w:val="16"/>
          <w:szCs w:val="16"/>
        </w:rPr>
        <w:tab/>
      </w:r>
      <w:r w:rsidR="004E231D">
        <w:rPr>
          <w:rFonts w:ascii="Arial" w:hAnsi="Arial" w:cs="Arial"/>
          <w:sz w:val="16"/>
          <w:szCs w:val="16"/>
        </w:rPr>
        <w:tab/>
      </w:r>
      <w:r>
        <w:rPr>
          <w:rFonts w:ascii="Arial" w:hAnsi="Arial" w:cs="Arial"/>
          <w:sz w:val="16"/>
          <w:szCs w:val="16"/>
        </w:rPr>
        <w:t xml:space="preserve"> Malta </w:t>
      </w:r>
      <w:r w:rsidR="004E231D">
        <w:rPr>
          <w:rFonts w:ascii="Arial" w:hAnsi="Arial" w:cs="Arial"/>
          <w:sz w:val="16"/>
          <w:szCs w:val="16"/>
        </w:rPr>
        <w:tab/>
      </w:r>
      <w:r w:rsidR="004E231D">
        <w:rPr>
          <w:rFonts w:ascii="Arial" w:hAnsi="Arial" w:cs="Arial"/>
          <w:sz w:val="16"/>
          <w:szCs w:val="16"/>
        </w:rPr>
        <w:tab/>
      </w:r>
      <w:r>
        <w:rPr>
          <w:rFonts w:ascii="Arial" w:hAnsi="Arial" w:cs="Arial"/>
          <w:sz w:val="16"/>
          <w:szCs w:val="16"/>
        </w:rPr>
        <w:t>Spain</w:t>
      </w:r>
      <w:r w:rsidR="00A629D7">
        <w:rPr>
          <w:rFonts w:ascii="Arial" w:hAnsi="Arial" w:cs="Arial"/>
          <w:sz w:val="16"/>
          <w:szCs w:val="16"/>
        </w:rPr>
        <w:t xml:space="preserve">  </w:t>
      </w:r>
    </w:p>
    <w:p w14:paraId="2FD7B747" w14:textId="77777777" w:rsidR="00A07C7D" w:rsidRDefault="00A07C7D" w:rsidP="00DA68F1">
      <w:pPr>
        <w:autoSpaceDE w:val="0"/>
        <w:autoSpaceDN w:val="0"/>
        <w:adjustRightInd w:val="0"/>
        <w:spacing w:after="0" w:line="240" w:lineRule="auto"/>
        <w:rPr>
          <w:rFonts w:ascii="Arial" w:hAnsi="Arial" w:cs="Arial"/>
          <w:sz w:val="16"/>
          <w:szCs w:val="16"/>
        </w:rPr>
      </w:pPr>
    </w:p>
    <w:p w14:paraId="019EE322" w14:textId="77777777" w:rsidR="00DA68F1" w:rsidRDefault="00DA68F1" w:rsidP="004E231D">
      <w:pPr>
        <w:autoSpaceDE w:val="0"/>
        <w:autoSpaceDN w:val="0"/>
        <w:adjustRightInd w:val="0"/>
        <w:spacing w:after="0" w:line="240" w:lineRule="auto"/>
        <w:jc w:val="center"/>
        <w:rPr>
          <w:rFonts w:ascii="Arial" w:hAnsi="Arial" w:cs="Arial"/>
          <w:sz w:val="16"/>
          <w:szCs w:val="16"/>
        </w:rPr>
      </w:pPr>
      <w:r>
        <w:rPr>
          <w:rFonts w:ascii="Arial" w:hAnsi="Arial" w:cs="Arial"/>
          <w:sz w:val="16"/>
          <w:szCs w:val="16"/>
        </w:rPr>
        <w:t>Page 1 of 3</w:t>
      </w:r>
    </w:p>
    <w:p w14:paraId="0322A774" w14:textId="3F34EB29" w:rsidR="00DA68F1" w:rsidRDefault="002F36F9" w:rsidP="00DA68F1">
      <w:pPr>
        <w:autoSpaceDE w:val="0"/>
        <w:autoSpaceDN w:val="0"/>
        <w:adjustRightInd w:val="0"/>
        <w:spacing w:after="0" w:line="240" w:lineRule="auto"/>
        <w:rPr>
          <w:rFonts w:ascii="Arial" w:hAnsi="Arial" w:cs="Arial"/>
          <w:b/>
          <w:bCs/>
          <w:sz w:val="20"/>
          <w:szCs w:val="20"/>
        </w:rPr>
      </w:pPr>
      <w:r>
        <w:rPr>
          <w:rFonts w:ascii="Arial" w:hAnsi="Arial" w:cs="Arial"/>
          <w:sz w:val="16"/>
          <w:szCs w:val="16"/>
        </w:rPr>
        <w:t>5/13/2024</w:t>
      </w:r>
    </w:p>
    <w:p w14:paraId="637EC808" w14:textId="77777777" w:rsidR="00DA68F1" w:rsidRPr="004E231D" w:rsidRDefault="00DA68F1" w:rsidP="00DA68F1">
      <w:pPr>
        <w:autoSpaceDE w:val="0"/>
        <w:autoSpaceDN w:val="0"/>
        <w:adjustRightInd w:val="0"/>
        <w:spacing w:after="0" w:line="240" w:lineRule="auto"/>
        <w:rPr>
          <w:rFonts w:ascii="Arial" w:hAnsi="Arial" w:cs="Arial"/>
          <w:b/>
          <w:bCs/>
          <w:sz w:val="18"/>
          <w:szCs w:val="18"/>
        </w:rPr>
      </w:pPr>
      <w:r w:rsidRPr="004E231D">
        <w:rPr>
          <w:rFonts w:ascii="Arial" w:hAnsi="Arial" w:cs="Arial"/>
          <w:b/>
          <w:bCs/>
          <w:sz w:val="18"/>
          <w:szCs w:val="18"/>
        </w:rPr>
        <w:lastRenderedPageBreak/>
        <w:t>How will I be tested for TB?</w:t>
      </w:r>
    </w:p>
    <w:p w14:paraId="11CCD246" w14:textId="77777777" w:rsidR="00DA68F1" w:rsidRPr="004E231D" w:rsidRDefault="00DA68F1" w:rsidP="00DA68F1">
      <w:pPr>
        <w:autoSpaceDE w:val="0"/>
        <w:autoSpaceDN w:val="0"/>
        <w:adjustRightInd w:val="0"/>
        <w:spacing w:after="0" w:line="240" w:lineRule="auto"/>
        <w:rPr>
          <w:rFonts w:ascii="Arial" w:hAnsi="Arial" w:cs="Arial"/>
          <w:sz w:val="18"/>
          <w:szCs w:val="18"/>
        </w:rPr>
      </w:pPr>
    </w:p>
    <w:p w14:paraId="79AB791B" w14:textId="77777777" w:rsidR="00DA68F1" w:rsidRPr="004E231D" w:rsidRDefault="00DA68F1" w:rsidP="00DA68F1">
      <w:pPr>
        <w:autoSpaceDE w:val="0"/>
        <w:autoSpaceDN w:val="0"/>
        <w:adjustRightInd w:val="0"/>
        <w:spacing w:after="0" w:line="240" w:lineRule="auto"/>
        <w:rPr>
          <w:rFonts w:ascii="Arial" w:hAnsi="Arial" w:cs="Arial"/>
          <w:sz w:val="18"/>
          <w:szCs w:val="18"/>
        </w:rPr>
      </w:pPr>
      <w:r w:rsidRPr="004E231D">
        <w:rPr>
          <w:rFonts w:ascii="Arial" w:hAnsi="Arial" w:cs="Arial"/>
          <w:sz w:val="18"/>
          <w:szCs w:val="18"/>
        </w:rPr>
        <w:t xml:space="preserve">There are two tests that can be used to help detect if a person has TB: a </w:t>
      </w:r>
      <w:r w:rsidRPr="004E231D">
        <w:rPr>
          <w:rFonts w:ascii="Arial" w:hAnsi="Arial" w:cs="Arial"/>
          <w:b/>
          <w:bCs/>
          <w:sz w:val="18"/>
          <w:szCs w:val="18"/>
        </w:rPr>
        <w:t xml:space="preserve">skin </w:t>
      </w:r>
      <w:r w:rsidRPr="004E231D">
        <w:rPr>
          <w:rFonts w:ascii="Arial" w:hAnsi="Arial" w:cs="Arial"/>
          <w:sz w:val="18"/>
          <w:szCs w:val="18"/>
        </w:rPr>
        <w:t xml:space="preserve">test or a </w:t>
      </w:r>
      <w:r w:rsidRPr="004E231D">
        <w:rPr>
          <w:rFonts w:ascii="Arial" w:hAnsi="Arial" w:cs="Arial"/>
          <w:b/>
          <w:bCs/>
          <w:sz w:val="18"/>
          <w:szCs w:val="18"/>
        </w:rPr>
        <w:t xml:space="preserve">blood </w:t>
      </w:r>
      <w:r w:rsidRPr="004E231D">
        <w:rPr>
          <w:rFonts w:ascii="Arial" w:hAnsi="Arial" w:cs="Arial"/>
          <w:sz w:val="18"/>
          <w:szCs w:val="18"/>
        </w:rPr>
        <w:t>test.</w:t>
      </w:r>
    </w:p>
    <w:p w14:paraId="4251EB0F" w14:textId="77777777" w:rsidR="004E231D" w:rsidRPr="004E231D" w:rsidRDefault="004E231D" w:rsidP="00DA68F1">
      <w:pPr>
        <w:autoSpaceDE w:val="0"/>
        <w:autoSpaceDN w:val="0"/>
        <w:adjustRightInd w:val="0"/>
        <w:spacing w:after="0" w:line="240" w:lineRule="auto"/>
        <w:rPr>
          <w:rFonts w:ascii="Arial" w:hAnsi="Arial" w:cs="Arial"/>
          <w:sz w:val="18"/>
          <w:szCs w:val="18"/>
        </w:rPr>
      </w:pPr>
    </w:p>
    <w:p w14:paraId="5BB367CD" w14:textId="77777777" w:rsidR="00DA68F1" w:rsidRPr="004E231D" w:rsidRDefault="00DA68F1" w:rsidP="00DA68F1">
      <w:pPr>
        <w:autoSpaceDE w:val="0"/>
        <w:autoSpaceDN w:val="0"/>
        <w:adjustRightInd w:val="0"/>
        <w:spacing w:after="0" w:line="240" w:lineRule="auto"/>
        <w:rPr>
          <w:rFonts w:ascii="Arial" w:hAnsi="Arial" w:cs="Arial"/>
          <w:sz w:val="18"/>
          <w:szCs w:val="18"/>
        </w:rPr>
      </w:pPr>
      <w:r w:rsidRPr="004E231D">
        <w:rPr>
          <w:rFonts w:ascii="Arial" w:hAnsi="Arial" w:cs="Arial"/>
          <w:sz w:val="18"/>
          <w:szCs w:val="18"/>
        </w:rPr>
        <w:t>1. Mantoux tuberculin skin test: The TB skin test (Mantoux tuberculin skin test) is performed by injecting a small amount of fluid (called tuberculin) under the skin on the forearm (between elbow and wrist). A person given the tuberculin skin test must return 48 to 72 hours to have a trained health care provider examine the area for a reaction.</w:t>
      </w:r>
    </w:p>
    <w:p w14:paraId="0CA21D03" w14:textId="77777777" w:rsidR="00DA68F1" w:rsidRPr="004E231D" w:rsidRDefault="00DA68F1" w:rsidP="00DA68F1">
      <w:pPr>
        <w:autoSpaceDE w:val="0"/>
        <w:autoSpaceDN w:val="0"/>
        <w:adjustRightInd w:val="0"/>
        <w:spacing w:after="0" w:line="240" w:lineRule="auto"/>
        <w:rPr>
          <w:rFonts w:ascii="Arial" w:hAnsi="Arial" w:cs="Arial"/>
          <w:sz w:val="18"/>
          <w:szCs w:val="18"/>
        </w:rPr>
      </w:pPr>
    </w:p>
    <w:p w14:paraId="423FA108" w14:textId="77777777" w:rsidR="00DA68F1" w:rsidRPr="004E231D" w:rsidRDefault="00DA68F1" w:rsidP="00DA68F1">
      <w:pPr>
        <w:autoSpaceDE w:val="0"/>
        <w:autoSpaceDN w:val="0"/>
        <w:adjustRightInd w:val="0"/>
        <w:spacing w:after="0" w:line="240" w:lineRule="auto"/>
        <w:rPr>
          <w:rFonts w:ascii="Arial" w:hAnsi="Arial" w:cs="Arial"/>
          <w:sz w:val="18"/>
          <w:szCs w:val="18"/>
        </w:rPr>
      </w:pPr>
      <w:r w:rsidRPr="004E231D">
        <w:rPr>
          <w:rFonts w:ascii="Arial" w:hAnsi="Arial" w:cs="Arial"/>
          <w:sz w:val="18"/>
          <w:szCs w:val="18"/>
        </w:rPr>
        <w:t xml:space="preserve">2. TB blood test: The TB blood test, called interferon-gamma release assays or IGRAs or </w:t>
      </w:r>
      <w:proofErr w:type="spellStart"/>
      <w:r w:rsidRPr="004E231D">
        <w:rPr>
          <w:rFonts w:ascii="Arial" w:hAnsi="Arial" w:cs="Arial"/>
          <w:sz w:val="18"/>
          <w:szCs w:val="18"/>
        </w:rPr>
        <w:t>Quantiferon</w:t>
      </w:r>
      <w:proofErr w:type="spellEnd"/>
      <w:r w:rsidRPr="004E231D">
        <w:rPr>
          <w:rFonts w:ascii="Arial" w:hAnsi="Arial" w:cs="Arial"/>
          <w:sz w:val="18"/>
          <w:szCs w:val="18"/>
        </w:rPr>
        <w:t xml:space="preserve"> Gold, measures how the immune system reacts to the bacteria that cause TB. Only one visit is required.</w:t>
      </w:r>
    </w:p>
    <w:p w14:paraId="1E117870" w14:textId="77777777" w:rsidR="00DA68F1" w:rsidRPr="004E231D" w:rsidRDefault="00DA68F1" w:rsidP="00DA68F1">
      <w:pPr>
        <w:autoSpaceDE w:val="0"/>
        <w:autoSpaceDN w:val="0"/>
        <w:adjustRightInd w:val="0"/>
        <w:spacing w:after="0" w:line="240" w:lineRule="auto"/>
        <w:rPr>
          <w:rFonts w:ascii="Arial" w:hAnsi="Arial" w:cs="Arial"/>
          <w:b/>
          <w:bCs/>
          <w:sz w:val="18"/>
          <w:szCs w:val="18"/>
        </w:rPr>
      </w:pPr>
    </w:p>
    <w:p w14:paraId="1F4633EF" w14:textId="77777777" w:rsidR="00DA68F1" w:rsidRPr="004E231D" w:rsidRDefault="00DA68F1" w:rsidP="00DA68F1">
      <w:pPr>
        <w:autoSpaceDE w:val="0"/>
        <w:autoSpaceDN w:val="0"/>
        <w:adjustRightInd w:val="0"/>
        <w:spacing w:after="0" w:line="240" w:lineRule="auto"/>
        <w:rPr>
          <w:rFonts w:ascii="Arial" w:hAnsi="Arial" w:cs="Arial"/>
          <w:b/>
          <w:bCs/>
          <w:sz w:val="18"/>
          <w:szCs w:val="18"/>
        </w:rPr>
      </w:pPr>
      <w:r w:rsidRPr="004E231D">
        <w:rPr>
          <w:rFonts w:ascii="Arial" w:hAnsi="Arial" w:cs="Arial"/>
          <w:b/>
          <w:bCs/>
          <w:sz w:val="18"/>
          <w:szCs w:val="18"/>
        </w:rPr>
        <w:t>Should I have a TB skin Test or a TB blood test?</w:t>
      </w:r>
    </w:p>
    <w:p w14:paraId="63432A18" w14:textId="77777777" w:rsidR="00DA68F1" w:rsidRPr="004E231D" w:rsidRDefault="00DA68F1" w:rsidP="00DA68F1">
      <w:pPr>
        <w:autoSpaceDE w:val="0"/>
        <w:autoSpaceDN w:val="0"/>
        <w:adjustRightInd w:val="0"/>
        <w:spacing w:after="0" w:line="240" w:lineRule="auto"/>
        <w:rPr>
          <w:rFonts w:ascii="Arial" w:hAnsi="Arial" w:cs="Arial"/>
          <w:sz w:val="18"/>
          <w:szCs w:val="18"/>
        </w:rPr>
      </w:pPr>
      <w:r w:rsidRPr="004E231D">
        <w:rPr>
          <w:rFonts w:ascii="Arial" w:hAnsi="Arial" w:cs="Arial"/>
          <w:sz w:val="18"/>
          <w:szCs w:val="18"/>
        </w:rPr>
        <w:t>You are strongly urged to undergo a TB blood test, if you:</w:t>
      </w:r>
    </w:p>
    <w:p w14:paraId="22B2C57E" w14:textId="77777777" w:rsidR="00DA68F1" w:rsidRPr="004E231D" w:rsidRDefault="00DA68F1" w:rsidP="00DA68F1">
      <w:pPr>
        <w:autoSpaceDE w:val="0"/>
        <w:autoSpaceDN w:val="0"/>
        <w:adjustRightInd w:val="0"/>
        <w:spacing w:after="0" w:line="240" w:lineRule="auto"/>
        <w:rPr>
          <w:rFonts w:ascii="Arial" w:hAnsi="Arial" w:cs="Arial"/>
          <w:sz w:val="18"/>
          <w:szCs w:val="18"/>
        </w:rPr>
      </w:pPr>
    </w:p>
    <w:p w14:paraId="3F4F4665" w14:textId="77777777" w:rsidR="00DA68F1" w:rsidRPr="004E231D" w:rsidRDefault="00DA68F1" w:rsidP="004E231D">
      <w:pPr>
        <w:autoSpaceDE w:val="0"/>
        <w:autoSpaceDN w:val="0"/>
        <w:adjustRightInd w:val="0"/>
        <w:spacing w:after="0" w:line="240" w:lineRule="auto"/>
        <w:ind w:firstLine="720"/>
        <w:rPr>
          <w:rFonts w:ascii="Arial" w:hAnsi="Arial" w:cs="Arial"/>
          <w:sz w:val="18"/>
          <w:szCs w:val="18"/>
        </w:rPr>
      </w:pPr>
      <w:r w:rsidRPr="004E231D">
        <w:rPr>
          <w:rFonts w:ascii="Arial" w:hAnsi="Arial" w:cs="Arial"/>
          <w:sz w:val="18"/>
          <w:szCs w:val="18"/>
        </w:rPr>
        <w:t></w:t>
      </w:r>
      <w:r w:rsidRPr="004E231D">
        <w:rPr>
          <w:rFonts w:ascii="Arial" w:hAnsi="Arial" w:cs="Arial"/>
          <w:sz w:val="18"/>
          <w:szCs w:val="18"/>
        </w:rPr>
        <w:t>If you were born or lived in a country not on the list of excluded countries.</w:t>
      </w:r>
    </w:p>
    <w:p w14:paraId="5F4C5F71" w14:textId="77777777" w:rsidR="00DA68F1" w:rsidRPr="004E231D" w:rsidRDefault="00DA68F1" w:rsidP="004E231D">
      <w:pPr>
        <w:autoSpaceDE w:val="0"/>
        <w:autoSpaceDN w:val="0"/>
        <w:adjustRightInd w:val="0"/>
        <w:spacing w:after="0" w:line="240" w:lineRule="auto"/>
        <w:ind w:firstLine="720"/>
        <w:rPr>
          <w:rFonts w:ascii="Arial" w:hAnsi="Arial" w:cs="Arial"/>
          <w:sz w:val="18"/>
          <w:szCs w:val="18"/>
        </w:rPr>
      </w:pPr>
      <w:r w:rsidRPr="004E231D">
        <w:rPr>
          <w:rFonts w:ascii="Arial" w:hAnsi="Arial" w:cs="Arial"/>
          <w:sz w:val="18"/>
          <w:szCs w:val="18"/>
        </w:rPr>
        <w:t></w:t>
      </w:r>
      <w:r w:rsidRPr="004E231D">
        <w:rPr>
          <w:rFonts w:ascii="Arial" w:hAnsi="Arial" w:cs="Arial"/>
          <w:sz w:val="18"/>
          <w:szCs w:val="18"/>
        </w:rPr>
        <w:t>Have received the BCG vaccination</w:t>
      </w:r>
    </w:p>
    <w:p w14:paraId="0FF64839" w14:textId="77777777" w:rsidR="00DA68F1" w:rsidRPr="004E231D" w:rsidRDefault="00DA68F1" w:rsidP="00DA68F1">
      <w:pPr>
        <w:autoSpaceDE w:val="0"/>
        <w:autoSpaceDN w:val="0"/>
        <w:adjustRightInd w:val="0"/>
        <w:spacing w:after="0" w:line="240" w:lineRule="auto"/>
        <w:rPr>
          <w:rFonts w:ascii="Arial" w:hAnsi="Arial" w:cs="Arial"/>
          <w:sz w:val="18"/>
          <w:szCs w:val="18"/>
        </w:rPr>
      </w:pPr>
    </w:p>
    <w:p w14:paraId="763D61D5" w14:textId="77777777" w:rsidR="00DA68F1" w:rsidRPr="004E231D" w:rsidRDefault="00DA68F1" w:rsidP="00DA68F1">
      <w:pPr>
        <w:autoSpaceDE w:val="0"/>
        <w:autoSpaceDN w:val="0"/>
        <w:adjustRightInd w:val="0"/>
        <w:spacing w:after="0" w:line="240" w:lineRule="auto"/>
        <w:rPr>
          <w:rFonts w:ascii="Arial" w:hAnsi="Arial" w:cs="Arial"/>
          <w:sz w:val="18"/>
          <w:szCs w:val="18"/>
        </w:rPr>
      </w:pPr>
      <w:r w:rsidRPr="004E231D">
        <w:rPr>
          <w:rFonts w:ascii="Arial" w:hAnsi="Arial" w:cs="Arial"/>
          <w:sz w:val="18"/>
          <w:szCs w:val="18"/>
        </w:rPr>
        <w:t>Using the TB skin test on individuals who have had the BCG vaccine can sometimes lead to false positive testing results, meaning the person is thought to have the TB bacterial infection when in fact he/she doesn’t. Unlike the skin test, the TB blood test is NOT affected by the BCG vaccination.</w:t>
      </w:r>
    </w:p>
    <w:p w14:paraId="2BDF3240" w14:textId="77777777" w:rsidR="00DA68F1" w:rsidRPr="004E231D" w:rsidRDefault="00DA68F1" w:rsidP="00DA68F1">
      <w:pPr>
        <w:autoSpaceDE w:val="0"/>
        <w:autoSpaceDN w:val="0"/>
        <w:adjustRightInd w:val="0"/>
        <w:spacing w:after="0" w:line="240" w:lineRule="auto"/>
        <w:rPr>
          <w:rFonts w:ascii="Arial" w:hAnsi="Arial" w:cs="Arial"/>
          <w:b/>
          <w:bCs/>
          <w:sz w:val="18"/>
          <w:szCs w:val="18"/>
        </w:rPr>
      </w:pPr>
    </w:p>
    <w:p w14:paraId="2C977D1F" w14:textId="77777777" w:rsidR="00DA68F1" w:rsidRPr="004E231D" w:rsidRDefault="00DA68F1" w:rsidP="00DA68F1">
      <w:pPr>
        <w:autoSpaceDE w:val="0"/>
        <w:autoSpaceDN w:val="0"/>
        <w:adjustRightInd w:val="0"/>
        <w:spacing w:after="0" w:line="240" w:lineRule="auto"/>
        <w:rPr>
          <w:rFonts w:ascii="Arial" w:hAnsi="Arial" w:cs="Arial"/>
          <w:b/>
          <w:bCs/>
          <w:sz w:val="18"/>
          <w:szCs w:val="18"/>
        </w:rPr>
      </w:pPr>
      <w:r w:rsidRPr="004E231D">
        <w:rPr>
          <w:rFonts w:ascii="Arial" w:hAnsi="Arial" w:cs="Arial"/>
          <w:b/>
          <w:bCs/>
          <w:sz w:val="18"/>
          <w:szCs w:val="18"/>
        </w:rPr>
        <w:t>Where should I go to be tested?</w:t>
      </w:r>
    </w:p>
    <w:p w14:paraId="4AA7C6C2" w14:textId="77777777" w:rsidR="00DA68F1" w:rsidRPr="004E231D" w:rsidRDefault="00DA68F1" w:rsidP="00DA68F1">
      <w:pPr>
        <w:autoSpaceDE w:val="0"/>
        <w:autoSpaceDN w:val="0"/>
        <w:adjustRightInd w:val="0"/>
        <w:spacing w:after="0" w:line="240" w:lineRule="auto"/>
        <w:rPr>
          <w:rFonts w:ascii="Arial" w:hAnsi="Arial" w:cs="Arial"/>
          <w:sz w:val="18"/>
          <w:szCs w:val="18"/>
        </w:rPr>
      </w:pPr>
      <w:r w:rsidRPr="004E231D">
        <w:rPr>
          <w:rFonts w:ascii="Arial" w:hAnsi="Arial" w:cs="Arial"/>
          <w:sz w:val="18"/>
          <w:szCs w:val="18"/>
        </w:rPr>
        <w:t>Check with your local health care providers for availability. Finney County Health Dept. administers both the skin and blood tests and is the point of contact for all Tuberculosis Services in Finney County and</w:t>
      </w:r>
      <w:r w:rsidR="004E231D" w:rsidRPr="004E231D">
        <w:rPr>
          <w:rFonts w:ascii="Arial" w:hAnsi="Arial" w:cs="Arial"/>
          <w:sz w:val="18"/>
          <w:szCs w:val="18"/>
        </w:rPr>
        <w:t xml:space="preserve"> GCCC. </w:t>
      </w:r>
    </w:p>
    <w:p w14:paraId="2180D8AB" w14:textId="77777777" w:rsidR="00DA68F1" w:rsidRPr="004E231D" w:rsidRDefault="00DA68F1" w:rsidP="00DA68F1">
      <w:pPr>
        <w:autoSpaceDE w:val="0"/>
        <w:autoSpaceDN w:val="0"/>
        <w:adjustRightInd w:val="0"/>
        <w:spacing w:after="0" w:line="240" w:lineRule="auto"/>
        <w:rPr>
          <w:rFonts w:ascii="Arial" w:hAnsi="Arial" w:cs="Arial"/>
          <w:sz w:val="18"/>
          <w:szCs w:val="18"/>
        </w:rPr>
      </w:pPr>
      <w:r w:rsidRPr="004E231D">
        <w:rPr>
          <w:rFonts w:ascii="Arial" w:hAnsi="Arial" w:cs="Arial"/>
          <w:sz w:val="18"/>
          <w:szCs w:val="18"/>
        </w:rPr>
        <w:t>.</w:t>
      </w:r>
    </w:p>
    <w:p w14:paraId="6704E9F1" w14:textId="77777777" w:rsidR="00DA68F1" w:rsidRPr="004E231D" w:rsidRDefault="00DA68F1" w:rsidP="00DA68F1">
      <w:pPr>
        <w:autoSpaceDE w:val="0"/>
        <w:autoSpaceDN w:val="0"/>
        <w:adjustRightInd w:val="0"/>
        <w:spacing w:after="0" w:line="240" w:lineRule="auto"/>
        <w:rPr>
          <w:rFonts w:ascii="Arial" w:hAnsi="Arial" w:cs="Arial"/>
          <w:b/>
          <w:bCs/>
          <w:sz w:val="18"/>
          <w:szCs w:val="18"/>
        </w:rPr>
      </w:pPr>
      <w:r w:rsidRPr="004E231D">
        <w:rPr>
          <w:rFonts w:ascii="Arial" w:hAnsi="Arial" w:cs="Arial"/>
          <w:b/>
          <w:bCs/>
          <w:sz w:val="18"/>
          <w:szCs w:val="18"/>
        </w:rPr>
        <w:t>What is the cost of a TB test?</w:t>
      </w:r>
      <w:r w:rsidR="004E231D" w:rsidRPr="004E231D">
        <w:rPr>
          <w:rFonts w:ascii="Arial" w:hAnsi="Arial" w:cs="Arial"/>
          <w:b/>
          <w:bCs/>
          <w:sz w:val="18"/>
          <w:szCs w:val="18"/>
        </w:rPr>
        <w:tab/>
      </w:r>
    </w:p>
    <w:p w14:paraId="428FA9E1" w14:textId="77777777" w:rsidR="00DA68F1" w:rsidRPr="004E231D" w:rsidRDefault="00DA68F1" w:rsidP="00DA68F1">
      <w:pPr>
        <w:autoSpaceDE w:val="0"/>
        <w:autoSpaceDN w:val="0"/>
        <w:adjustRightInd w:val="0"/>
        <w:spacing w:after="0" w:line="240" w:lineRule="auto"/>
        <w:rPr>
          <w:rFonts w:ascii="Arial" w:hAnsi="Arial" w:cs="Arial"/>
          <w:sz w:val="18"/>
          <w:szCs w:val="18"/>
        </w:rPr>
      </w:pPr>
      <w:r w:rsidRPr="004E231D">
        <w:rPr>
          <w:rFonts w:ascii="Arial" w:hAnsi="Arial" w:cs="Arial"/>
          <w:sz w:val="18"/>
          <w:szCs w:val="18"/>
        </w:rPr>
        <w:t xml:space="preserve">QT Blood Test: approximately $75.00 </w:t>
      </w:r>
      <w:r w:rsidR="004E231D" w:rsidRPr="004E231D">
        <w:rPr>
          <w:rFonts w:ascii="Arial" w:hAnsi="Arial" w:cs="Arial"/>
          <w:sz w:val="18"/>
          <w:szCs w:val="18"/>
        </w:rPr>
        <w:tab/>
      </w:r>
      <w:r w:rsidRPr="004E231D">
        <w:rPr>
          <w:rFonts w:ascii="Arial" w:hAnsi="Arial" w:cs="Arial"/>
          <w:sz w:val="18"/>
          <w:szCs w:val="18"/>
        </w:rPr>
        <w:t>PPD Skin Test: $10.00-$20.00</w:t>
      </w:r>
      <w:r w:rsidR="004E231D" w:rsidRPr="004E231D">
        <w:rPr>
          <w:rFonts w:ascii="Arial" w:hAnsi="Arial" w:cs="Arial"/>
          <w:sz w:val="18"/>
          <w:szCs w:val="18"/>
        </w:rPr>
        <w:tab/>
      </w:r>
      <w:r w:rsidRPr="004E231D">
        <w:rPr>
          <w:rFonts w:ascii="Arial" w:hAnsi="Arial" w:cs="Arial"/>
          <w:sz w:val="18"/>
          <w:szCs w:val="18"/>
        </w:rPr>
        <w:t xml:space="preserve"> Chest X-ray - $225.00</w:t>
      </w:r>
    </w:p>
    <w:p w14:paraId="1C74E2B9" w14:textId="77777777" w:rsidR="00DA68F1" w:rsidRPr="004E231D" w:rsidRDefault="00DA68F1" w:rsidP="00DA68F1">
      <w:pPr>
        <w:autoSpaceDE w:val="0"/>
        <w:autoSpaceDN w:val="0"/>
        <w:adjustRightInd w:val="0"/>
        <w:spacing w:after="0" w:line="240" w:lineRule="auto"/>
        <w:rPr>
          <w:rFonts w:ascii="Arial" w:hAnsi="Arial" w:cs="Arial"/>
          <w:sz w:val="18"/>
          <w:szCs w:val="18"/>
        </w:rPr>
      </w:pPr>
      <w:r w:rsidRPr="004E231D">
        <w:rPr>
          <w:rFonts w:ascii="Arial" w:hAnsi="Arial" w:cs="Arial"/>
          <w:sz w:val="18"/>
          <w:szCs w:val="18"/>
        </w:rPr>
        <w:t>All students will be required to bear the cost of TB testing and any follow up medical expenses related to TB testing. Costs vary among regions and local providers. You will need to make your own payment arrangements and schedule your own appointments. Check your insurance for coverage these tests. In Finney County, the Finney County Health Dept. is a provider of TB services. Their number is 620-272-3600.</w:t>
      </w:r>
    </w:p>
    <w:p w14:paraId="4B2A9FB5" w14:textId="77777777" w:rsidR="00DA68F1" w:rsidRPr="004E231D" w:rsidRDefault="00DA68F1" w:rsidP="00DA68F1">
      <w:pPr>
        <w:autoSpaceDE w:val="0"/>
        <w:autoSpaceDN w:val="0"/>
        <w:adjustRightInd w:val="0"/>
        <w:spacing w:after="0" w:line="240" w:lineRule="auto"/>
        <w:rPr>
          <w:rFonts w:ascii="Arial" w:hAnsi="Arial" w:cs="Arial"/>
          <w:sz w:val="18"/>
          <w:szCs w:val="18"/>
        </w:rPr>
      </w:pPr>
    </w:p>
    <w:p w14:paraId="3D3DCE0D" w14:textId="77777777" w:rsidR="00DA68F1" w:rsidRPr="004E231D" w:rsidRDefault="00DA68F1" w:rsidP="00DA68F1">
      <w:pPr>
        <w:autoSpaceDE w:val="0"/>
        <w:autoSpaceDN w:val="0"/>
        <w:adjustRightInd w:val="0"/>
        <w:spacing w:after="0" w:line="240" w:lineRule="auto"/>
        <w:rPr>
          <w:rFonts w:ascii="Arial" w:hAnsi="Arial" w:cs="Arial"/>
          <w:sz w:val="18"/>
          <w:szCs w:val="18"/>
        </w:rPr>
      </w:pPr>
      <w:r w:rsidRPr="004E231D">
        <w:rPr>
          <w:rFonts w:ascii="Arial" w:hAnsi="Arial" w:cs="Arial"/>
          <w:sz w:val="18"/>
          <w:szCs w:val="18"/>
        </w:rPr>
        <w:t xml:space="preserve">If the tuberculin test is </w:t>
      </w:r>
      <w:r w:rsidRPr="004E231D">
        <w:rPr>
          <w:rFonts w:ascii="Arial" w:hAnsi="Arial" w:cs="Arial"/>
          <w:b/>
          <w:bCs/>
          <w:sz w:val="18"/>
          <w:szCs w:val="18"/>
        </w:rPr>
        <w:t>positive</w:t>
      </w:r>
      <w:r w:rsidRPr="004E231D">
        <w:rPr>
          <w:rFonts w:ascii="Arial" w:hAnsi="Arial" w:cs="Arial"/>
          <w:sz w:val="18"/>
          <w:szCs w:val="18"/>
        </w:rPr>
        <w:t>, you must obtain a chest x-ray. In Finney County, these can be obtained at St. Catherine Hospital through the Finney County Health Dept.</w:t>
      </w:r>
    </w:p>
    <w:p w14:paraId="0716A6C3" w14:textId="77777777" w:rsidR="00DA68F1" w:rsidRPr="004E231D" w:rsidRDefault="00DA68F1" w:rsidP="00DA68F1">
      <w:pPr>
        <w:autoSpaceDE w:val="0"/>
        <w:autoSpaceDN w:val="0"/>
        <w:adjustRightInd w:val="0"/>
        <w:spacing w:after="0" w:line="240" w:lineRule="auto"/>
        <w:rPr>
          <w:rFonts w:ascii="Arial" w:hAnsi="Arial" w:cs="Arial"/>
          <w:sz w:val="18"/>
          <w:szCs w:val="18"/>
        </w:rPr>
      </w:pPr>
    </w:p>
    <w:p w14:paraId="0B0838BF" w14:textId="77777777" w:rsidR="00DA68F1" w:rsidRPr="004E231D" w:rsidRDefault="00DA68F1" w:rsidP="00DA68F1">
      <w:pPr>
        <w:autoSpaceDE w:val="0"/>
        <w:autoSpaceDN w:val="0"/>
        <w:adjustRightInd w:val="0"/>
        <w:spacing w:after="0" w:line="240" w:lineRule="auto"/>
        <w:rPr>
          <w:rFonts w:ascii="Arial" w:hAnsi="Arial" w:cs="Arial"/>
          <w:sz w:val="18"/>
          <w:szCs w:val="18"/>
        </w:rPr>
      </w:pPr>
      <w:r w:rsidRPr="004E231D">
        <w:rPr>
          <w:rFonts w:ascii="Arial" w:hAnsi="Arial" w:cs="Arial"/>
          <w:sz w:val="18"/>
          <w:szCs w:val="18"/>
        </w:rPr>
        <w:t xml:space="preserve">If the chest x-ray is </w:t>
      </w:r>
      <w:r w:rsidRPr="004E231D">
        <w:rPr>
          <w:rFonts w:ascii="Arial" w:hAnsi="Arial" w:cs="Arial"/>
          <w:b/>
          <w:bCs/>
          <w:sz w:val="18"/>
          <w:szCs w:val="18"/>
        </w:rPr>
        <w:t xml:space="preserve">negative </w:t>
      </w:r>
      <w:r w:rsidRPr="004E231D">
        <w:rPr>
          <w:rFonts w:ascii="Arial" w:hAnsi="Arial" w:cs="Arial"/>
          <w:sz w:val="18"/>
          <w:szCs w:val="18"/>
        </w:rPr>
        <w:t>– student will be asked to take anti-tuberculosis medication. This medication is provided free-of-charge by the State of Kansas.</w:t>
      </w:r>
    </w:p>
    <w:p w14:paraId="5575A9D0" w14:textId="77777777" w:rsidR="004E231D" w:rsidRPr="004E231D" w:rsidRDefault="004E231D" w:rsidP="00DA68F1">
      <w:pPr>
        <w:autoSpaceDE w:val="0"/>
        <w:autoSpaceDN w:val="0"/>
        <w:adjustRightInd w:val="0"/>
        <w:spacing w:after="0" w:line="240" w:lineRule="auto"/>
        <w:rPr>
          <w:rFonts w:ascii="Arial" w:hAnsi="Arial" w:cs="Arial"/>
          <w:sz w:val="18"/>
          <w:szCs w:val="18"/>
        </w:rPr>
      </w:pPr>
    </w:p>
    <w:p w14:paraId="1E0073C5" w14:textId="77777777" w:rsidR="00A629D7" w:rsidRPr="004E231D" w:rsidRDefault="00DA68F1" w:rsidP="00DA68F1">
      <w:pPr>
        <w:autoSpaceDE w:val="0"/>
        <w:autoSpaceDN w:val="0"/>
        <w:adjustRightInd w:val="0"/>
        <w:spacing w:after="0" w:line="240" w:lineRule="auto"/>
        <w:rPr>
          <w:rFonts w:ascii="Arial" w:hAnsi="Arial" w:cs="Arial"/>
          <w:sz w:val="18"/>
          <w:szCs w:val="18"/>
        </w:rPr>
      </w:pPr>
      <w:r w:rsidRPr="004E231D">
        <w:rPr>
          <w:rFonts w:ascii="Arial" w:hAnsi="Arial" w:cs="Arial"/>
          <w:sz w:val="18"/>
          <w:szCs w:val="18"/>
        </w:rPr>
        <w:t xml:space="preserve">If chest x-ray is </w:t>
      </w:r>
      <w:r w:rsidRPr="004E231D">
        <w:rPr>
          <w:rFonts w:ascii="Arial" w:hAnsi="Arial" w:cs="Arial"/>
          <w:b/>
          <w:bCs/>
          <w:sz w:val="18"/>
          <w:szCs w:val="18"/>
        </w:rPr>
        <w:t xml:space="preserve">positive </w:t>
      </w:r>
      <w:r w:rsidRPr="004E231D">
        <w:rPr>
          <w:rFonts w:ascii="Arial" w:hAnsi="Arial" w:cs="Arial"/>
          <w:sz w:val="18"/>
          <w:szCs w:val="18"/>
        </w:rPr>
        <w:t xml:space="preserve">– 3 sputum cultures will be obtained and sent to the Kansas State Health Department. </w:t>
      </w:r>
    </w:p>
    <w:p w14:paraId="126612ED" w14:textId="77777777" w:rsidR="00DA68F1" w:rsidRPr="004E231D" w:rsidRDefault="00DA68F1" w:rsidP="00DA68F1">
      <w:pPr>
        <w:autoSpaceDE w:val="0"/>
        <w:autoSpaceDN w:val="0"/>
        <w:adjustRightInd w:val="0"/>
        <w:spacing w:after="0" w:line="240" w:lineRule="auto"/>
        <w:rPr>
          <w:rFonts w:ascii="Arial" w:hAnsi="Arial" w:cs="Arial"/>
          <w:sz w:val="18"/>
          <w:szCs w:val="18"/>
        </w:rPr>
      </w:pPr>
      <w:r w:rsidRPr="004E231D">
        <w:rPr>
          <w:rFonts w:ascii="Arial" w:hAnsi="Arial" w:cs="Arial"/>
          <w:sz w:val="18"/>
          <w:szCs w:val="18"/>
        </w:rPr>
        <w:t>The</w:t>
      </w:r>
      <w:r w:rsidR="004E231D" w:rsidRPr="004E231D">
        <w:rPr>
          <w:rFonts w:ascii="Arial" w:hAnsi="Arial" w:cs="Arial"/>
          <w:sz w:val="18"/>
          <w:szCs w:val="18"/>
        </w:rPr>
        <w:t xml:space="preserve"> </w:t>
      </w:r>
      <w:r w:rsidRPr="004E231D">
        <w:rPr>
          <w:rFonts w:ascii="Arial" w:hAnsi="Arial" w:cs="Arial"/>
          <w:sz w:val="18"/>
          <w:szCs w:val="18"/>
        </w:rPr>
        <w:t>student will take several anti-tuberculosis medications provided free-of-charge by the State of Kansas.</w:t>
      </w:r>
    </w:p>
    <w:p w14:paraId="70F0D713" w14:textId="77777777" w:rsidR="00A629D7" w:rsidRPr="004E231D" w:rsidRDefault="00A629D7" w:rsidP="00DA68F1">
      <w:pPr>
        <w:autoSpaceDE w:val="0"/>
        <w:autoSpaceDN w:val="0"/>
        <w:adjustRightInd w:val="0"/>
        <w:spacing w:after="0" w:line="240" w:lineRule="auto"/>
        <w:rPr>
          <w:rFonts w:ascii="Arial" w:hAnsi="Arial" w:cs="Arial"/>
          <w:b/>
          <w:bCs/>
          <w:sz w:val="18"/>
          <w:szCs w:val="18"/>
        </w:rPr>
      </w:pPr>
    </w:p>
    <w:p w14:paraId="6277F0F5" w14:textId="77777777" w:rsidR="00DA68F1" w:rsidRPr="004E231D" w:rsidRDefault="00DA68F1" w:rsidP="00DA68F1">
      <w:pPr>
        <w:autoSpaceDE w:val="0"/>
        <w:autoSpaceDN w:val="0"/>
        <w:adjustRightInd w:val="0"/>
        <w:spacing w:after="0" w:line="240" w:lineRule="auto"/>
        <w:rPr>
          <w:rFonts w:ascii="Arial" w:hAnsi="Arial" w:cs="Arial"/>
          <w:b/>
          <w:bCs/>
          <w:sz w:val="18"/>
          <w:szCs w:val="18"/>
        </w:rPr>
      </w:pPr>
      <w:r w:rsidRPr="004E231D">
        <w:rPr>
          <w:rFonts w:ascii="Arial" w:hAnsi="Arial" w:cs="Arial"/>
          <w:b/>
          <w:bCs/>
          <w:sz w:val="18"/>
          <w:szCs w:val="18"/>
        </w:rPr>
        <w:t>When should I go for my TB test?</w:t>
      </w:r>
    </w:p>
    <w:p w14:paraId="2E63C6FD" w14:textId="77777777" w:rsidR="00DA68F1" w:rsidRPr="004E231D" w:rsidRDefault="00DA68F1" w:rsidP="00DA68F1">
      <w:pPr>
        <w:autoSpaceDE w:val="0"/>
        <w:autoSpaceDN w:val="0"/>
        <w:adjustRightInd w:val="0"/>
        <w:spacing w:after="0" w:line="240" w:lineRule="auto"/>
        <w:rPr>
          <w:rFonts w:ascii="Arial" w:hAnsi="Arial" w:cs="Arial"/>
          <w:sz w:val="18"/>
          <w:szCs w:val="18"/>
        </w:rPr>
      </w:pPr>
      <w:r w:rsidRPr="004E231D">
        <w:rPr>
          <w:rFonts w:ascii="Arial" w:hAnsi="Arial" w:cs="Arial"/>
          <w:sz w:val="18"/>
          <w:szCs w:val="18"/>
        </w:rPr>
        <w:t>All forms must be on file before the first day of class. Those who do not meet this deadline will be dropped from their</w:t>
      </w:r>
    </w:p>
    <w:p w14:paraId="44D5A589" w14:textId="77777777" w:rsidR="00DA68F1" w:rsidRPr="004E231D" w:rsidRDefault="00DA68F1" w:rsidP="00DA68F1">
      <w:pPr>
        <w:autoSpaceDE w:val="0"/>
        <w:autoSpaceDN w:val="0"/>
        <w:adjustRightInd w:val="0"/>
        <w:spacing w:after="0" w:line="240" w:lineRule="auto"/>
        <w:rPr>
          <w:rFonts w:ascii="Arial" w:hAnsi="Arial" w:cs="Arial"/>
          <w:sz w:val="18"/>
          <w:szCs w:val="18"/>
        </w:rPr>
      </w:pPr>
      <w:r w:rsidRPr="004E231D">
        <w:rPr>
          <w:rFonts w:ascii="Arial" w:hAnsi="Arial" w:cs="Arial"/>
          <w:sz w:val="18"/>
          <w:szCs w:val="18"/>
        </w:rPr>
        <w:t>classes. It is strongly recommended that you begin this process at least 4 weeks before the first day of class.</w:t>
      </w:r>
    </w:p>
    <w:p w14:paraId="533C5980" w14:textId="77777777" w:rsidR="00A629D7" w:rsidRPr="004E231D" w:rsidRDefault="00A629D7" w:rsidP="00DA68F1">
      <w:pPr>
        <w:autoSpaceDE w:val="0"/>
        <w:autoSpaceDN w:val="0"/>
        <w:adjustRightInd w:val="0"/>
        <w:spacing w:after="0" w:line="240" w:lineRule="auto"/>
        <w:rPr>
          <w:rFonts w:ascii="Arial" w:hAnsi="Arial" w:cs="Arial"/>
          <w:b/>
          <w:bCs/>
          <w:sz w:val="18"/>
          <w:szCs w:val="18"/>
        </w:rPr>
      </w:pPr>
    </w:p>
    <w:p w14:paraId="4D427072" w14:textId="77777777" w:rsidR="00DA68F1" w:rsidRPr="004E231D" w:rsidRDefault="00DA68F1" w:rsidP="00DA68F1">
      <w:pPr>
        <w:autoSpaceDE w:val="0"/>
        <w:autoSpaceDN w:val="0"/>
        <w:adjustRightInd w:val="0"/>
        <w:spacing w:after="0" w:line="240" w:lineRule="auto"/>
        <w:rPr>
          <w:rFonts w:ascii="Arial" w:hAnsi="Arial" w:cs="Arial"/>
          <w:b/>
          <w:bCs/>
          <w:sz w:val="18"/>
          <w:szCs w:val="18"/>
        </w:rPr>
      </w:pPr>
      <w:r w:rsidRPr="004E231D">
        <w:rPr>
          <w:rFonts w:ascii="Arial" w:hAnsi="Arial" w:cs="Arial"/>
          <w:b/>
          <w:bCs/>
          <w:sz w:val="18"/>
          <w:szCs w:val="18"/>
        </w:rPr>
        <w:t>What does a negative, positive or an indeterminate TB result mean?</w:t>
      </w:r>
    </w:p>
    <w:p w14:paraId="08E0A34E" w14:textId="77777777" w:rsidR="00A629D7" w:rsidRPr="004E231D" w:rsidRDefault="00A629D7" w:rsidP="00DA68F1">
      <w:pPr>
        <w:autoSpaceDE w:val="0"/>
        <w:autoSpaceDN w:val="0"/>
        <w:adjustRightInd w:val="0"/>
        <w:spacing w:after="0" w:line="240" w:lineRule="auto"/>
        <w:rPr>
          <w:rFonts w:ascii="Arial" w:hAnsi="Arial" w:cs="Arial"/>
          <w:b/>
          <w:bCs/>
          <w:sz w:val="18"/>
          <w:szCs w:val="18"/>
        </w:rPr>
      </w:pPr>
    </w:p>
    <w:p w14:paraId="2CE58B4E" w14:textId="77777777" w:rsidR="00DA68F1" w:rsidRPr="004E231D" w:rsidRDefault="00DA68F1" w:rsidP="00DA68F1">
      <w:pPr>
        <w:autoSpaceDE w:val="0"/>
        <w:autoSpaceDN w:val="0"/>
        <w:adjustRightInd w:val="0"/>
        <w:spacing w:after="0" w:line="240" w:lineRule="auto"/>
        <w:rPr>
          <w:rFonts w:ascii="Arial" w:hAnsi="Arial" w:cs="Arial"/>
          <w:sz w:val="18"/>
          <w:szCs w:val="18"/>
        </w:rPr>
      </w:pPr>
      <w:r w:rsidRPr="004E231D">
        <w:rPr>
          <w:rFonts w:ascii="Arial" w:hAnsi="Arial" w:cs="Arial"/>
          <w:b/>
          <w:bCs/>
          <w:sz w:val="18"/>
          <w:szCs w:val="18"/>
        </w:rPr>
        <w:t xml:space="preserve">If the test result is negative: </w:t>
      </w:r>
      <w:r w:rsidRPr="004E231D">
        <w:rPr>
          <w:rFonts w:ascii="Arial" w:hAnsi="Arial" w:cs="Arial"/>
          <w:sz w:val="18"/>
          <w:szCs w:val="18"/>
        </w:rPr>
        <w:t>(GOOD)</w:t>
      </w:r>
    </w:p>
    <w:p w14:paraId="7D1DEA00" w14:textId="77777777" w:rsidR="00DA68F1" w:rsidRPr="004E231D" w:rsidRDefault="00DA68F1" w:rsidP="00DA68F1">
      <w:pPr>
        <w:autoSpaceDE w:val="0"/>
        <w:autoSpaceDN w:val="0"/>
        <w:adjustRightInd w:val="0"/>
        <w:spacing w:after="0" w:line="240" w:lineRule="auto"/>
        <w:rPr>
          <w:rFonts w:ascii="Arial" w:hAnsi="Arial" w:cs="Arial"/>
          <w:sz w:val="18"/>
          <w:szCs w:val="18"/>
        </w:rPr>
      </w:pPr>
      <w:r w:rsidRPr="004E231D">
        <w:rPr>
          <w:rFonts w:ascii="Arial" w:hAnsi="Arial" w:cs="Arial"/>
          <w:sz w:val="18"/>
          <w:szCs w:val="18"/>
        </w:rPr>
        <w:t xml:space="preserve">This means you are most likely </w:t>
      </w:r>
      <w:r w:rsidRPr="004E231D">
        <w:rPr>
          <w:rFonts w:ascii="Arial" w:hAnsi="Arial" w:cs="Arial"/>
          <w:b/>
          <w:bCs/>
          <w:sz w:val="18"/>
          <w:szCs w:val="18"/>
        </w:rPr>
        <w:t xml:space="preserve">not infected </w:t>
      </w:r>
      <w:r w:rsidRPr="004E231D">
        <w:rPr>
          <w:rFonts w:ascii="Arial" w:hAnsi="Arial" w:cs="Arial"/>
          <w:sz w:val="18"/>
          <w:szCs w:val="18"/>
        </w:rPr>
        <w:t>with TB. Once you submit the result of a negative TB test to GCCC, you will</w:t>
      </w:r>
      <w:r w:rsidR="00A629D7" w:rsidRPr="004E231D">
        <w:rPr>
          <w:rFonts w:ascii="Arial" w:hAnsi="Arial" w:cs="Arial"/>
          <w:sz w:val="18"/>
          <w:szCs w:val="18"/>
        </w:rPr>
        <w:t xml:space="preserve"> </w:t>
      </w:r>
      <w:r w:rsidRPr="004E231D">
        <w:rPr>
          <w:rFonts w:ascii="Arial" w:hAnsi="Arial" w:cs="Arial"/>
          <w:sz w:val="18"/>
          <w:szCs w:val="18"/>
        </w:rPr>
        <w:t>be cleared for class attendance. Further testing for TB will only be required of you if you are still at this college two years</w:t>
      </w:r>
      <w:r w:rsidR="00A629D7" w:rsidRPr="004E231D">
        <w:rPr>
          <w:rFonts w:ascii="Arial" w:hAnsi="Arial" w:cs="Arial"/>
          <w:sz w:val="18"/>
          <w:szCs w:val="18"/>
        </w:rPr>
        <w:t xml:space="preserve"> </w:t>
      </w:r>
      <w:r w:rsidRPr="004E231D">
        <w:rPr>
          <w:rFonts w:ascii="Arial" w:hAnsi="Arial" w:cs="Arial"/>
          <w:sz w:val="18"/>
          <w:szCs w:val="18"/>
        </w:rPr>
        <w:t>from the time you were last tested.</w:t>
      </w:r>
    </w:p>
    <w:p w14:paraId="7FA70AD1" w14:textId="77777777" w:rsidR="00A629D7" w:rsidRPr="004E231D" w:rsidRDefault="00A629D7" w:rsidP="00DA68F1">
      <w:pPr>
        <w:autoSpaceDE w:val="0"/>
        <w:autoSpaceDN w:val="0"/>
        <w:adjustRightInd w:val="0"/>
        <w:spacing w:after="0" w:line="240" w:lineRule="auto"/>
        <w:rPr>
          <w:rFonts w:ascii="Arial" w:hAnsi="Arial" w:cs="Arial"/>
          <w:b/>
          <w:bCs/>
          <w:sz w:val="18"/>
          <w:szCs w:val="18"/>
        </w:rPr>
      </w:pPr>
    </w:p>
    <w:p w14:paraId="4656E7D7" w14:textId="77777777" w:rsidR="00DA68F1" w:rsidRPr="004E231D" w:rsidRDefault="00DA68F1" w:rsidP="00DA68F1">
      <w:pPr>
        <w:autoSpaceDE w:val="0"/>
        <w:autoSpaceDN w:val="0"/>
        <w:adjustRightInd w:val="0"/>
        <w:spacing w:after="0" w:line="240" w:lineRule="auto"/>
        <w:rPr>
          <w:rFonts w:ascii="Arial" w:hAnsi="Arial" w:cs="Arial"/>
          <w:sz w:val="18"/>
          <w:szCs w:val="18"/>
        </w:rPr>
      </w:pPr>
      <w:r w:rsidRPr="004E231D">
        <w:rPr>
          <w:rFonts w:ascii="Arial" w:hAnsi="Arial" w:cs="Arial"/>
          <w:b/>
          <w:bCs/>
          <w:sz w:val="18"/>
          <w:szCs w:val="18"/>
        </w:rPr>
        <w:t xml:space="preserve">If the test result is positive: </w:t>
      </w:r>
      <w:r w:rsidRPr="004E231D">
        <w:rPr>
          <w:rFonts w:ascii="Arial" w:hAnsi="Arial" w:cs="Arial"/>
          <w:sz w:val="18"/>
          <w:szCs w:val="18"/>
        </w:rPr>
        <w:t xml:space="preserve">(Chest x-ray </w:t>
      </w:r>
      <w:proofErr w:type="gramStart"/>
      <w:r w:rsidRPr="004E231D">
        <w:rPr>
          <w:rFonts w:ascii="Arial" w:hAnsi="Arial" w:cs="Arial"/>
          <w:sz w:val="18"/>
          <w:szCs w:val="18"/>
        </w:rPr>
        <w:t>needed)*</w:t>
      </w:r>
      <w:proofErr w:type="gramEnd"/>
    </w:p>
    <w:p w14:paraId="0F08FCF3" w14:textId="77777777" w:rsidR="00DA68F1" w:rsidRPr="004E231D" w:rsidRDefault="00DA68F1" w:rsidP="00DA68F1">
      <w:pPr>
        <w:autoSpaceDE w:val="0"/>
        <w:autoSpaceDN w:val="0"/>
        <w:adjustRightInd w:val="0"/>
        <w:spacing w:after="0" w:line="240" w:lineRule="auto"/>
        <w:rPr>
          <w:rFonts w:ascii="Arial" w:hAnsi="Arial" w:cs="Arial"/>
          <w:sz w:val="18"/>
          <w:szCs w:val="18"/>
        </w:rPr>
      </w:pPr>
      <w:r w:rsidRPr="004E231D">
        <w:rPr>
          <w:rFonts w:ascii="Arial" w:hAnsi="Arial" w:cs="Arial"/>
          <w:sz w:val="18"/>
          <w:szCs w:val="18"/>
        </w:rPr>
        <w:t xml:space="preserve">This means that most likely you </w:t>
      </w:r>
      <w:r w:rsidRPr="004E231D">
        <w:rPr>
          <w:rFonts w:ascii="Arial" w:hAnsi="Arial" w:cs="Arial"/>
          <w:b/>
          <w:bCs/>
          <w:sz w:val="18"/>
          <w:szCs w:val="18"/>
        </w:rPr>
        <w:t xml:space="preserve">are infected </w:t>
      </w:r>
      <w:r w:rsidRPr="004E231D">
        <w:rPr>
          <w:rFonts w:ascii="Arial" w:hAnsi="Arial" w:cs="Arial"/>
          <w:sz w:val="18"/>
          <w:szCs w:val="18"/>
        </w:rPr>
        <w:t>with the TB bacterium (germ). If you are not sick, then the infection is</w:t>
      </w:r>
      <w:r w:rsidR="00A629D7" w:rsidRPr="004E231D">
        <w:rPr>
          <w:rFonts w:ascii="Arial" w:hAnsi="Arial" w:cs="Arial"/>
          <w:sz w:val="18"/>
          <w:szCs w:val="18"/>
        </w:rPr>
        <w:t xml:space="preserve"> </w:t>
      </w:r>
      <w:r w:rsidRPr="004E231D">
        <w:rPr>
          <w:rFonts w:ascii="Arial" w:hAnsi="Arial" w:cs="Arial"/>
          <w:sz w:val="18"/>
          <w:szCs w:val="18"/>
        </w:rPr>
        <w:t>probably Latent TB Infection (LTBI) or inactive TB. People with latent TB infection are not infectious and cannot spread TB</w:t>
      </w:r>
      <w:r w:rsidR="00A629D7" w:rsidRPr="004E231D">
        <w:rPr>
          <w:rFonts w:ascii="Arial" w:hAnsi="Arial" w:cs="Arial"/>
          <w:sz w:val="18"/>
          <w:szCs w:val="18"/>
        </w:rPr>
        <w:t xml:space="preserve"> </w:t>
      </w:r>
      <w:r w:rsidRPr="004E231D">
        <w:rPr>
          <w:rFonts w:ascii="Arial" w:hAnsi="Arial" w:cs="Arial"/>
          <w:sz w:val="18"/>
          <w:szCs w:val="18"/>
        </w:rPr>
        <w:t>bacteria to others. However, if TB bacteria become active in the body and multiply, you will get sick with TB disease.</w:t>
      </w:r>
    </w:p>
    <w:p w14:paraId="66DCA195" w14:textId="77777777" w:rsidR="00A629D7" w:rsidRPr="004E231D" w:rsidRDefault="00A629D7" w:rsidP="00DA68F1">
      <w:pPr>
        <w:autoSpaceDE w:val="0"/>
        <w:autoSpaceDN w:val="0"/>
        <w:adjustRightInd w:val="0"/>
        <w:spacing w:after="0" w:line="240" w:lineRule="auto"/>
        <w:rPr>
          <w:rFonts w:ascii="Arial" w:hAnsi="Arial" w:cs="Arial"/>
          <w:sz w:val="18"/>
          <w:szCs w:val="18"/>
        </w:rPr>
      </w:pPr>
    </w:p>
    <w:p w14:paraId="392FD0E2" w14:textId="77777777" w:rsidR="00DA68F1" w:rsidRPr="004E231D" w:rsidRDefault="00DA68F1" w:rsidP="004E231D">
      <w:pPr>
        <w:autoSpaceDE w:val="0"/>
        <w:autoSpaceDN w:val="0"/>
        <w:adjustRightInd w:val="0"/>
        <w:spacing w:after="0" w:line="240" w:lineRule="auto"/>
        <w:jc w:val="center"/>
        <w:rPr>
          <w:rFonts w:ascii="Arial" w:hAnsi="Arial" w:cs="Arial"/>
          <w:sz w:val="18"/>
          <w:szCs w:val="18"/>
        </w:rPr>
      </w:pPr>
      <w:r w:rsidRPr="004E231D">
        <w:rPr>
          <w:rFonts w:ascii="Arial" w:hAnsi="Arial" w:cs="Arial"/>
          <w:sz w:val="18"/>
          <w:szCs w:val="18"/>
        </w:rPr>
        <w:t>Page 2 of 3</w:t>
      </w:r>
    </w:p>
    <w:p w14:paraId="7A6D3C53" w14:textId="54160A3C" w:rsidR="00DA68F1" w:rsidRPr="004E231D" w:rsidRDefault="002F36F9" w:rsidP="00DA68F1">
      <w:pPr>
        <w:autoSpaceDE w:val="0"/>
        <w:autoSpaceDN w:val="0"/>
        <w:adjustRightInd w:val="0"/>
        <w:spacing w:after="0" w:line="240" w:lineRule="auto"/>
        <w:rPr>
          <w:rFonts w:ascii="Arial" w:hAnsi="Arial" w:cs="Arial"/>
          <w:sz w:val="18"/>
          <w:szCs w:val="18"/>
        </w:rPr>
      </w:pPr>
      <w:r>
        <w:rPr>
          <w:rFonts w:ascii="Arial" w:hAnsi="Arial" w:cs="Arial"/>
          <w:sz w:val="18"/>
          <w:szCs w:val="18"/>
        </w:rPr>
        <w:t>5/13/2024</w:t>
      </w:r>
    </w:p>
    <w:p w14:paraId="4BB02E45" w14:textId="77777777" w:rsidR="00A629D7" w:rsidRDefault="00A629D7" w:rsidP="00DA68F1">
      <w:pPr>
        <w:autoSpaceDE w:val="0"/>
        <w:autoSpaceDN w:val="0"/>
        <w:adjustRightInd w:val="0"/>
        <w:spacing w:after="0" w:line="240" w:lineRule="auto"/>
        <w:rPr>
          <w:rFonts w:ascii="Arial" w:hAnsi="Arial" w:cs="Arial"/>
          <w:b/>
          <w:bCs/>
          <w:sz w:val="20"/>
          <w:szCs w:val="20"/>
        </w:rPr>
      </w:pPr>
    </w:p>
    <w:p w14:paraId="40EBD91E" w14:textId="77777777" w:rsidR="00DA68F1" w:rsidRPr="004E231D" w:rsidRDefault="00DA68F1" w:rsidP="00DA68F1">
      <w:pPr>
        <w:autoSpaceDE w:val="0"/>
        <w:autoSpaceDN w:val="0"/>
        <w:adjustRightInd w:val="0"/>
        <w:spacing w:after="0" w:line="240" w:lineRule="auto"/>
        <w:rPr>
          <w:rFonts w:ascii="Arial" w:hAnsi="Arial" w:cs="Arial"/>
          <w:b/>
          <w:bCs/>
          <w:sz w:val="18"/>
          <w:szCs w:val="18"/>
        </w:rPr>
      </w:pPr>
      <w:r w:rsidRPr="004E231D">
        <w:rPr>
          <w:rFonts w:ascii="Arial" w:hAnsi="Arial" w:cs="Arial"/>
          <w:b/>
          <w:bCs/>
          <w:sz w:val="18"/>
          <w:szCs w:val="18"/>
        </w:rPr>
        <w:t>If the test result is indeterminate:</w:t>
      </w:r>
    </w:p>
    <w:p w14:paraId="32F53BC0" w14:textId="77777777" w:rsidR="00DA68F1" w:rsidRPr="004E231D" w:rsidRDefault="00DA68F1" w:rsidP="00DA68F1">
      <w:pPr>
        <w:autoSpaceDE w:val="0"/>
        <w:autoSpaceDN w:val="0"/>
        <w:adjustRightInd w:val="0"/>
        <w:spacing w:after="0" w:line="240" w:lineRule="auto"/>
        <w:rPr>
          <w:rFonts w:ascii="Arial" w:hAnsi="Arial" w:cs="Arial"/>
          <w:sz w:val="18"/>
          <w:szCs w:val="18"/>
        </w:rPr>
      </w:pPr>
      <w:r w:rsidRPr="004E231D">
        <w:rPr>
          <w:rFonts w:ascii="Arial" w:hAnsi="Arial" w:cs="Arial"/>
          <w:sz w:val="18"/>
          <w:szCs w:val="18"/>
        </w:rPr>
        <w:lastRenderedPageBreak/>
        <w:t>This means that the infection status with the TB bacterium could not be determined. It does not mean the test failed. You</w:t>
      </w:r>
      <w:r w:rsidR="00A629D7" w:rsidRPr="004E231D">
        <w:rPr>
          <w:rFonts w:ascii="Arial" w:hAnsi="Arial" w:cs="Arial"/>
          <w:sz w:val="18"/>
          <w:szCs w:val="18"/>
        </w:rPr>
        <w:t xml:space="preserve"> </w:t>
      </w:r>
      <w:r w:rsidRPr="004E231D">
        <w:rPr>
          <w:rFonts w:ascii="Arial" w:hAnsi="Arial" w:cs="Arial"/>
          <w:sz w:val="18"/>
          <w:szCs w:val="18"/>
        </w:rPr>
        <w:t>may be required to undergo a chest X-ray or have another TB blood test if you get an indeterminate result.</w:t>
      </w:r>
    </w:p>
    <w:p w14:paraId="05020527" w14:textId="77777777" w:rsidR="00A629D7" w:rsidRPr="004E231D" w:rsidRDefault="00A629D7" w:rsidP="00DA68F1">
      <w:pPr>
        <w:autoSpaceDE w:val="0"/>
        <w:autoSpaceDN w:val="0"/>
        <w:adjustRightInd w:val="0"/>
        <w:spacing w:after="0" w:line="240" w:lineRule="auto"/>
        <w:rPr>
          <w:rFonts w:ascii="Arial" w:hAnsi="Arial" w:cs="Arial"/>
          <w:b/>
          <w:bCs/>
          <w:sz w:val="18"/>
          <w:szCs w:val="18"/>
        </w:rPr>
      </w:pPr>
    </w:p>
    <w:p w14:paraId="398C58D3" w14:textId="77777777" w:rsidR="00DA68F1" w:rsidRPr="004E231D" w:rsidRDefault="00DA68F1" w:rsidP="00DA68F1">
      <w:pPr>
        <w:autoSpaceDE w:val="0"/>
        <w:autoSpaceDN w:val="0"/>
        <w:adjustRightInd w:val="0"/>
        <w:spacing w:after="0" w:line="240" w:lineRule="auto"/>
        <w:rPr>
          <w:rFonts w:ascii="Arial" w:hAnsi="Arial" w:cs="Arial"/>
          <w:b/>
          <w:bCs/>
          <w:sz w:val="18"/>
          <w:szCs w:val="18"/>
        </w:rPr>
      </w:pPr>
      <w:r w:rsidRPr="004E231D">
        <w:rPr>
          <w:rFonts w:ascii="Arial" w:hAnsi="Arial" w:cs="Arial"/>
          <w:b/>
          <w:bCs/>
          <w:sz w:val="18"/>
          <w:szCs w:val="18"/>
        </w:rPr>
        <w:t>Will I need to take medication if I have a positive TB test result?</w:t>
      </w:r>
    </w:p>
    <w:p w14:paraId="58385E35" w14:textId="77777777" w:rsidR="00DA68F1" w:rsidRPr="004E231D" w:rsidRDefault="00DA68F1" w:rsidP="00DA68F1">
      <w:pPr>
        <w:autoSpaceDE w:val="0"/>
        <w:autoSpaceDN w:val="0"/>
        <w:adjustRightInd w:val="0"/>
        <w:spacing w:after="0" w:line="240" w:lineRule="auto"/>
        <w:rPr>
          <w:rFonts w:ascii="Arial" w:hAnsi="Arial" w:cs="Arial"/>
          <w:sz w:val="18"/>
          <w:szCs w:val="18"/>
        </w:rPr>
      </w:pPr>
      <w:r w:rsidRPr="004E231D">
        <w:rPr>
          <w:rFonts w:ascii="Arial" w:hAnsi="Arial" w:cs="Arial"/>
          <w:sz w:val="18"/>
          <w:szCs w:val="18"/>
        </w:rPr>
        <w:t>Most people who have a positive TB result have latent TB infection, which cannot be transmitted and does not cause</w:t>
      </w:r>
      <w:r w:rsidR="00A629D7" w:rsidRPr="004E231D">
        <w:rPr>
          <w:rFonts w:ascii="Arial" w:hAnsi="Arial" w:cs="Arial"/>
          <w:sz w:val="18"/>
          <w:szCs w:val="18"/>
        </w:rPr>
        <w:t xml:space="preserve"> </w:t>
      </w:r>
      <w:r w:rsidRPr="004E231D">
        <w:rPr>
          <w:rFonts w:ascii="Arial" w:hAnsi="Arial" w:cs="Arial"/>
          <w:sz w:val="18"/>
          <w:szCs w:val="18"/>
        </w:rPr>
        <w:t xml:space="preserve">symptoms. A </w:t>
      </w:r>
      <w:proofErr w:type="gramStart"/>
      <w:r w:rsidRPr="004E231D">
        <w:rPr>
          <w:rFonts w:ascii="Arial" w:hAnsi="Arial" w:cs="Arial"/>
          <w:sz w:val="18"/>
          <w:szCs w:val="18"/>
        </w:rPr>
        <w:t>6 to 9 month</w:t>
      </w:r>
      <w:proofErr w:type="gramEnd"/>
      <w:r w:rsidRPr="004E231D">
        <w:rPr>
          <w:rFonts w:ascii="Arial" w:hAnsi="Arial" w:cs="Arial"/>
          <w:sz w:val="18"/>
          <w:szCs w:val="18"/>
        </w:rPr>
        <w:t xml:space="preserve"> course of treatment with antibiotics may be recommended by the Finney County Health</w:t>
      </w:r>
      <w:r w:rsidR="00A629D7" w:rsidRPr="004E231D">
        <w:rPr>
          <w:rFonts w:ascii="Arial" w:hAnsi="Arial" w:cs="Arial"/>
          <w:sz w:val="18"/>
          <w:szCs w:val="18"/>
        </w:rPr>
        <w:t xml:space="preserve"> </w:t>
      </w:r>
      <w:r w:rsidRPr="004E231D">
        <w:rPr>
          <w:rFonts w:ascii="Arial" w:hAnsi="Arial" w:cs="Arial"/>
          <w:sz w:val="18"/>
          <w:szCs w:val="18"/>
        </w:rPr>
        <w:t>Department to kill the tuberculosis infection. If you don't take the medication, the bacteria will remain in your lungs, and</w:t>
      </w:r>
      <w:r w:rsidR="00A629D7" w:rsidRPr="004E231D">
        <w:rPr>
          <w:rFonts w:ascii="Arial" w:hAnsi="Arial" w:cs="Arial"/>
          <w:sz w:val="18"/>
          <w:szCs w:val="18"/>
        </w:rPr>
        <w:t xml:space="preserve"> </w:t>
      </w:r>
      <w:r w:rsidRPr="004E231D">
        <w:rPr>
          <w:rFonts w:ascii="Arial" w:hAnsi="Arial" w:cs="Arial"/>
          <w:sz w:val="18"/>
          <w:szCs w:val="18"/>
        </w:rPr>
        <w:t>you will always be in danger of getting active tuberculosis. If you choose not to take the course of treatment</w:t>
      </w:r>
      <w:r w:rsidR="00A629D7" w:rsidRPr="004E231D">
        <w:rPr>
          <w:rFonts w:ascii="Arial" w:hAnsi="Arial" w:cs="Arial"/>
          <w:sz w:val="18"/>
          <w:szCs w:val="18"/>
        </w:rPr>
        <w:t xml:space="preserve"> </w:t>
      </w:r>
      <w:r w:rsidRPr="004E231D">
        <w:rPr>
          <w:rFonts w:ascii="Arial" w:hAnsi="Arial" w:cs="Arial"/>
          <w:sz w:val="18"/>
          <w:szCs w:val="18"/>
        </w:rPr>
        <w:t>recommended by the County Health Department, you will need to submit to a yearly signs and symptoms check with a</w:t>
      </w:r>
      <w:r w:rsidR="00A629D7" w:rsidRPr="004E231D">
        <w:rPr>
          <w:rFonts w:ascii="Arial" w:hAnsi="Arial" w:cs="Arial"/>
          <w:sz w:val="18"/>
          <w:szCs w:val="18"/>
        </w:rPr>
        <w:t xml:space="preserve"> </w:t>
      </w:r>
      <w:r w:rsidRPr="004E231D">
        <w:rPr>
          <w:rFonts w:ascii="Arial" w:hAnsi="Arial" w:cs="Arial"/>
          <w:sz w:val="18"/>
          <w:szCs w:val="18"/>
        </w:rPr>
        <w:t>health care provider and possibly a yearly chest x-ray report to be cleared for class attendance at GCCC.</w:t>
      </w:r>
    </w:p>
    <w:p w14:paraId="05830301" w14:textId="77777777" w:rsidR="00A629D7" w:rsidRPr="004E231D" w:rsidRDefault="00A629D7" w:rsidP="00DA68F1">
      <w:pPr>
        <w:autoSpaceDE w:val="0"/>
        <w:autoSpaceDN w:val="0"/>
        <w:adjustRightInd w:val="0"/>
        <w:spacing w:after="0" w:line="240" w:lineRule="auto"/>
        <w:rPr>
          <w:rFonts w:ascii="Arial" w:hAnsi="Arial" w:cs="Arial"/>
          <w:sz w:val="18"/>
          <w:szCs w:val="18"/>
        </w:rPr>
      </w:pPr>
    </w:p>
    <w:p w14:paraId="0E16F87C" w14:textId="77777777" w:rsidR="00A629D7" w:rsidRPr="004E231D" w:rsidRDefault="00DA68F1" w:rsidP="00DA68F1">
      <w:pPr>
        <w:autoSpaceDE w:val="0"/>
        <w:autoSpaceDN w:val="0"/>
        <w:adjustRightInd w:val="0"/>
        <w:spacing w:after="0" w:line="240" w:lineRule="auto"/>
        <w:rPr>
          <w:rFonts w:ascii="Arial" w:hAnsi="Arial" w:cs="Arial"/>
          <w:sz w:val="18"/>
          <w:szCs w:val="18"/>
        </w:rPr>
      </w:pPr>
      <w:r w:rsidRPr="004E231D">
        <w:rPr>
          <w:rFonts w:ascii="Arial" w:hAnsi="Arial" w:cs="Arial"/>
          <w:sz w:val="18"/>
          <w:szCs w:val="18"/>
        </w:rPr>
        <w:t>Active TB disease can be transmitted and is very serious, sometimes causing permanent damage and even death. It is</w:t>
      </w:r>
      <w:r w:rsidR="00A629D7" w:rsidRPr="004E231D">
        <w:rPr>
          <w:rFonts w:ascii="Arial" w:hAnsi="Arial" w:cs="Arial"/>
          <w:sz w:val="18"/>
          <w:szCs w:val="18"/>
        </w:rPr>
        <w:t xml:space="preserve"> </w:t>
      </w:r>
      <w:r w:rsidRPr="004E231D">
        <w:rPr>
          <w:rFonts w:ascii="Arial" w:hAnsi="Arial" w:cs="Arial"/>
          <w:sz w:val="18"/>
          <w:szCs w:val="18"/>
        </w:rPr>
        <w:t>curable with appropriate medication and treatment. Antibiotics, tracking and follow up with the health department will be</w:t>
      </w:r>
      <w:r w:rsidR="00A629D7" w:rsidRPr="004E231D">
        <w:rPr>
          <w:rFonts w:ascii="Arial" w:hAnsi="Arial" w:cs="Arial"/>
          <w:sz w:val="18"/>
          <w:szCs w:val="18"/>
        </w:rPr>
        <w:t xml:space="preserve"> </w:t>
      </w:r>
      <w:r w:rsidRPr="004E231D">
        <w:rPr>
          <w:rFonts w:ascii="Arial" w:hAnsi="Arial" w:cs="Arial"/>
          <w:sz w:val="18"/>
          <w:szCs w:val="18"/>
        </w:rPr>
        <w:t>required in cases of active TB. Isolation procedures will be instituted until patient is deemed safe for contact with others.</w:t>
      </w:r>
    </w:p>
    <w:p w14:paraId="22476C97" w14:textId="77777777" w:rsidR="004E231D" w:rsidRPr="004E231D" w:rsidRDefault="004E231D" w:rsidP="00A629D7">
      <w:pPr>
        <w:autoSpaceDE w:val="0"/>
        <w:autoSpaceDN w:val="0"/>
        <w:adjustRightInd w:val="0"/>
        <w:spacing w:after="0" w:line="240" w:lineRule="auto"/>
        <w:rPr>
          <w:rFonts w:ascii="Arial" w:hAnsi="Arial" w:cs="Arial"/>
          <w:sz w:val="18"/>
          <w:szCs w:val="18"/>
        </w:rPr>
      </w:pPr>
    </w:p>
    <w:p w14:paraId="291D9188" w14:textId="77777777" w:rsidR="005F7B05" w:rsidRDefault="00DA68F1" w:rsidP="00A629D7">
      <w:pPr>
        <w:autoSpaceDE w:val="0"/>
        <w:autoSpaceDN w:val="0"/>
        <w:adjustRightInd w:val="0"/>
        <w:spacing w:after="0" w:line="240" w:lineRule="auto"/>
        <w:rPr>
          <w:rFonts w:ascii="Arial" w:hAnsi="Arial" w:cs="Arial"/>
          <w:sz w:val="18"/>
          <w:szCs w:val="18"/>
        </w:rPr>
      </w:pPr>
      <w:r w:rsidRPr="004E231D">
        <w:rPr>
          <w:rFonts w:ascii="Arial" w:hAnsi="Arial" w:cs="Arial"/>
          <w:sz w:val="18"/>
          <w:szCs w:val="18"/>
        </w:rPr>
        <w:t>The State of Kansas through the local County Health Department provides free treatment medication to all students</w:t>
      </w:r>
      <w:r w:rsidR="00A629D7" w:rsidRPr="004E231D">
        <w:rPr>
          <w:rFonts w:ascii="Arial" w:hAnsi="Arial" w:cs="Arial"/>
          <w:sz w:val="18"/>
          <w:szCs w:val="18"/>
        </w:rPr>
        <w:t xml:space="preserve"> </w:t>
      </w:r>
      <w:r w:rsidRPr="004E231D">
        <w:rPr>
          <w:rFonts w:ascii="Arial" w:hAnsi="Arial" w:cs="Arial"/>
          <w:sz w:val="18"/>
          <w:szCs w:val="18"/>
        </w:rPr>
        <w:t>identified as having latent TB infection or active TB disease.</w:t>
      </w:r>
    </w:p>
    <w:p w14:paraId="6E64DC7B" w14:textId="77777777" w:rsidR="004252F6" w:rsidRDefault="004252F6" w:rsidP="00A629D7">
      <w:pPr>
        <w:autoSpaceDE w:val="0"/>
        <w:autoSpaceDN w:val="0"/>
        <w:adjustRightInd w:val="0"/>
        <w:spacing w:after="0" w:line="240" w:lineRule="auto"/>
        <w:rPr>
          <w:rFonts w:ascii="Arial" w:hAnsi="Arial" w:cs="Arial"/>
          <w:sz w:val="18"/>
          <w:szCs w:val="18"/>
        </w:rPr>
      </w:pPr>
    </w:p>
    <w:p w14:paraId="2E6B3EDD" w14:textId="77777777" w:rsidR="004252F6" w:rsidRDefault="004252F6" w:rsidP="00A629D7">
      <w:pPr>
        <w:autoSpaceDE w:val="0"/>
        <w:autoSpaceDN w:val="0"/>
        <w:adjustRightInd w:val="0"/>
        <w:spacing w:after="0" w:line="240" w:lineRule="auto"/>
        <w:rPr>
          <w:rFonts w:ascii="Arial" w:hAnsi="Arial" w:cs="Arial"/>
          <w:sz w:val="18"/>
          <w:szCs w:val="18"/>
        </w:rPr>
      </w:pPr>
    </w:p>
    <w:p w14:paraId="63577894" w14:textId="77777777" w:rsidR="004252F6" w:rsidRDefault="004252F6" w:rsidP="00A629D7">
      <w:pPr>
        <w:autoSpaceDE w:val="0"/>
        <w:autoSpaceDN w:val="0"/>
        <w:adjustRightInd w:val="0"/>
        <w:spacing w:after="0" w:line="240" w:lineRule="auto"/>
        <w:rPr>
          <w:rFonts w:ascii="Arial" w:hAnsi="Arial" w:cs="Arial"/>
          <w:sz w:val="18"/>
          <w:szCs w:val="18"/>
        </w:rPr>
      </w:pPr>
    </w:p>
    <w:p w14:paraId="2DB9ACDE" w14:textId="77777777" w:rsidR="004252F6" w:rsidRDefault="004252F6" w:rsidP="00A629D7">
      <w:pPr>
        <w:autoSpaceDE w:val="0"/>
        <w:autoSpaceDN w:val="0"/>
        <w:adjustRightInd w:val="0"/>
        <w:spacing w:after="0" w:line="240" w:lineRule="auto"/>
        <w:rPr>
          <w:rFonts w:ascii="Arial" w:hAnsi="Arial" w:cs="Arial"/>
          <w:sz w:val="18"/>
          <w:szCs w:val="18"/>
        </w:rPr>
      </w:pPr>
    </w:p>
    <w:p w14:paraId="47299817" w14:textId="77777777" w:rsidR="004252F6" w:rsidRDefault="004252F6" w:rsidP="00A629D7">
      <w:pPr>
        <w:autoSpaceDE w:val="0"/>
        <w:autoSpaceDN w:val="0"/>
        <w:adjustRightInd w:val="0"/>
        <w:spacing w:after="0" w:line="240" w:lineRule="auto"/>
        <w:rPr>
          <w:rFonts w:ascii="Arial" w:hAnsi="Arial" w:cs="Arial"/>
          <w:sz w:val="18"/>
          <w:szCs w:val="18"/>
        </w:rPr>
      </w:pPr>
    </w:p>
    <w:p w14:paraId="21BC8339" w14:textId="77777777" w:rsidR="004252F6" w:rsidRDefault="004252F6" w:rsidP="00A629D7">
      <w:pPr>
        <w:autoSpaceDE w:val="0"/>
        <w:autoSpaceDN w:val="0"/>
        <w:adjustRightInd w:val="0"/>
        <w:spacing w:after="0" w:line="240" w:lineRule="auto"/>
        <w:rPr>
          <w:rFonts w:ascii="Arial" w:hAnsi="Arial" w:cs="Arial"/>
          <w:sz w:val="18"/>
          <w:szCs w:val="18"/>
        </w:rPr>
      </w:pPr>
    </w:p>
    <w:p w14:paraId="5802E584" w14:textId="77777777" w:rsidR="004252F6" w:rsidRDefault="004252F6" w:rsidP="00A629D7">
      <w:pPr>
        <w:autoSpaceDE w:val="0"/>
        <w:autoSpaceDN w:val="0"/>
        <w:adjustRightInd w:val="0"/>
        <w:spacing w:after="0" w:line="240" w:lineRule="auto"/>
        <w:rPr>
          <w:rFonts w:ascii="Arial" w:hAnsi="Arial" w:cs="Arial"/>
          <w:sz w:val="18"/>
          <w:szCs w:val="18"/>
        </w:rPr>
      </w:pPr>
    </w:p>
    <w:p w14:paraId="022BE18F" w14:textId="77777777" w:rsidR="004252F6" w:rsidRDefault="004252F6" w:rsidP="00A629D7">
      <w:pPr>
        <w:autoSpaceDE w:val="0"/>
        <w:autoSpaceDN w:val="0"/>
        <w:adjustRightInd w:val="0"/>
        <w:spacing w:after="0" w:line="240" w:lineRule="auto"/>
        <w:rPr>
          <w:rFonts w:ascii="Arial" w:hAnsi="Arial" w:cs="Arial"/>
          <w:sz w:val="18"/>
          <w:szCs w:val="18"/>
        </w:rPr>
      </w:pPr>
    </w:p>
    <w:p w14:paraId="6878CDF0" w14:textId="77777777" w:rsidR="004252F6" w:rsidRDefault="004252F6" w:rsidP="00A629D7">
      <w:pPr>
        <w:autoSpaceDE w:val="0"/>
        <w:autoSpaceDN w:val="0"/>
        <w:adjustRightInd w:val="0"/>
        <w:spacing w:after="0" w:line="240" w:lineRule="auto"/>
        <w:rPr>
          <w:rFonts w:ascii="Arial" w:hAnsi="Arial" w:cs="Arial"/>
          <w:sz w:val="18"/>
          <w:szCs w:val="18"/>
        </w:rPr>
      </w:pPr>
    </w:p>
    <w:p w14:paraId="7D8169B8" w14:textId="77777777" w:rsidR="004252F6" w:rsidRDefault="004252F6" w:rsidP="00A629D7">
      <w:pPr>
        <w:autoSpaceDE w:val="0"/>
        <w:autoSpaceDN w:val="0"/>
        <w:adjustRightInd w:val="0"/>
        <w:spacing w:after="0" w:line="240" w:lineRule="auto"/>
        <w:rPr>
          <w:rFonts w:ascii="Arial" w:hAnsi="Arial" w:cs="Arial"/>
          <w:sz w:val="18"/>
          <w:szCs w:val="18"/>
        </w:rPr>
      </w:pPr>
    </w:p>
    <w:p w14:paraId="68C1C083" w14:textId="77777777" w:rsidR="004252F6" w:rsidRDefault="004252F6" w:rsidP="00A629D7">
      <w:pPr>
        <w:autoSpaceDE w:val="0"/>
        <w:autoSpaceDN w:val="0"/>
        <w:adjustRightInd w:val="0"/>
        <w:spacing w:after="0" w:line="240" w:lineRule="auto"/>
        <w:rPr>
          <w:rFonts w:ascii="Arial" w:hAnsi="Arial" w:cs="Arial"/>
          <w:sz w:val="18"/>
          <w:szCs w:val="18"/>
        </w:rPr>
      </w:pPr>
    </w:p>
    <w:p w14:paraId="6C03476A" w14:textId="77777777" w:rsidR="004252F6" w:rsidRDefault="004252F6" w:rsidP="00A629D7">
      <w:pPr>
        <w:autoSpaceDE w:val="0"/>
        <w:autoSpaceDN w:val="0"/>
        <w:adjustRightInd w:val="0"/>
        <w:spacing w:after="0" w:line="240" w:lineRule="auto"/>
        <w:rPr>
          <w:rFonts w:ascii="Arial" w:hAnsi="Arial" w:cs="Arial"/>
          <w:sz w:val="18"/>
          <w:szCs w:val="18"/>
        </w:rPr>
      </w:pPr>
    </w:p>
    <w:p w14:paraId="54D7A7F1" w14:textId="77777777" w:rsidR="004252F6" w:rsidRDefault="004252F6" w:rsidP="00A629D7">
      <w:pPr>
        <w:autoSpaceDE w:val="0"/>
        <w:autoSpaceDN w:val="0"/>
        <w:adjustRightInd w:val="0"/>
        <w:spacing w:after="0" w:line="240" w:lineRule="auto"/>
        <w:rPr>
          <w:rFonts w:ascii="Arial" w:hAnsi="Arial" w:cs="Arial"/>
          <w:sz w:val="18"/>
          <w:szCs w:val="18"/>
        </w:rPr>
      </w:pPr>
    </w:p>
    <w:p w14:paraId="70529AE5" w14:textId="77777777" w:rsidR="004252F6" w:rsidRDefault="004252F6" w:rsidP="00A629D7">
      <w:pPr>
        <w:autoSpaceDE w:val="0"/>
        <w:autoSpaceDN w:val="0"/>
        <w:adjustRightInd w:val="0"/>
        <w:spacing w:after="0" w:line="240" w:lineRule="auto"/>
        <w:rPr>
          <w:rFonts w:ascii="Arial" w:hAnsi="Arial" w:cs="Arial"/>
          <w:sz w:val="18"/>
          <w:szCs w:val="18"/>
        </w:rPr>
      </w:pPr>
    </w:p>
    <w:p w14:paraId="2C0D34EF" w14:textId="77777777" w:rsidR="004252F6" w:rsidRDefault="004252F6" w:rsidP="00A629D7">
      <w:pPr>
        <w:autoSpaceDE w:val="0"/>
        <w:autoSpaceDN w:val="0"/>
        <w:adjustRightInd w:val="0"/>
        <w:spacing w:after="0" w:line="240" w:lineRule="auto"/>
        <w:rPr>
          <w:rFonts w:ascii="Arial" w:hAnsi="Arial" w:cs="Arial"/>
          <w:sz w:val="18"/>
          <w:szCs w:val="18"/>
        </w:rPr>
      </w:pPr>
    </w:p>
    <w:p w14:paraId="11B4847A" w14:textId="77777777" w:rsidR="004252F6" w:rsidRDefault="004252F6" w:rsidP="00A629D7">
      <w:pPr>
        <w:autoSpaceDE w:val="0"/>
        <w:autoSpaceDN w:val="0"/>
        <w:adjustRightInd w:val="0"/>
        <w:spacing w:after="0" w:line="240" w:lineRule="auto"/>
        <w:rPr>
          <w:rFonts w:ascii="Arial" w:hAnsi="Arial" w:cs="Arial"/>
          <w:sz w:val="18"/>
          <w:szCs w:val="18"/>
        </w:rPr>
      </w:pPr>
    </w:p>
    <w:p w14:paraId="554AF304" w14:textId="77777777" w:rsidR="004252F6" w:rsidRDefault="004252F6" w:rsidP="00A629D7">
      <w:pPr>
        <w:autoSpaceDE w:val="0"/>
        <w:autoSpaceDN w:val="0"/>
        <w:adjustRightInd w:val="0"/>
        <w:spacing w:after="0" w:line="240" w:lineRule="auto"/>
        <w:rPr>
          <w:rFonts w:ascii="Arial" w:hAnsi="Arial" w:cs="Arial"/>
          <w:sz w:val="18"/>
          <w:szCs w:val="18"/>
        </w:rPr>
      </w:pPr>
    </w:p>
    <w:p w14:paraId="3759D139" w14:textId="77777777" w:rsidR="004252F6" w:rsidRDefault="004252F6" w:rsidP="00A629D7">
      <w:pPr>
        <w:autoSpaceDE w:val="0"/>
        <w:autoSpaceDN w:val="0"/>
        <w:adjustRightInd w:val="0"/>
        <w:spacing w:after="0" w:line="240" w:lineRule="auto"/>
        <w:rPr>
          <w:rFonts w:ascii="Arial" w:hAnsi="Arial" w:cs="Arial"/>
          <w:sz w:val="18"/>
          <w:szCs w:val="18"/>
        </w:rPr>
      </w:pPr>
    </w:p>
    <w:p w14:paraId="0BBC3959" w14:textId="77777777" w:rsidR="004252F6" w:rsidRDefault="004252F6" w:rsidP="00A629D7">
      <w:pPr>
        <w:autoSpaceDE w:val="0"/>
        <w:autoSpaceDN w:val="0"/>
        <w:adjustRightInd w:val="0"/>
        <w:spacing w:after="0" w:line="240" w:lineRule="auto"/>
        <w:rPr>
          <w:rFonts w:ascii="Arial" w:hAnsi="Arial" w:cs="Arial"/>
          <w:sz w:val="18"/>
          <w:szCs w:val="18"/>
        </w:rPr>
      </w:pPr>
    </w:p>
    <w:p w14:paraId="4EF0C34E" w14:textId="77777777" w:rsidR="004252F6" w:rsidRDefault="004252F6" w:rsidP="00A629D7">
      <w:pPr>
        <w:autoSpaceDE w:val="0"/>
        <w:autoSpaceDN w:val="0"/>
        <w:adjustRightInd w:val="0"/>
        <w:spacing w:after="0" w:line="240" w:lineRule="auto"/>
        <w:rPr>
          <w:rFonts w:ascii="Arial" w:hAnsi="Arial" w:cs="Arial"/>
          <w:sz w:val="18"/>
          <w:szCs w:val="18"/>
        </w:rPr>
      </w:pPr>
    </w:p>
    <w:p w14:paraId="0581551E" w14:textId="77777777" w:rsidR="004252F6" w:rsidRDefault="004252F6" w:rsidP="00A629D7">
      <w:pPr>
        <w:autoSpaceDE w:val="0"/>
        <w:autoSpaceDN w:val="0"/>
        <w:adjustRightInd w:val="0"/>
        <w:spacing w:after="0" w:line="240" w:lineRule="auto"/>
        <w:rPr>
          <w:rFonts w:ascii="Arial" w:hAnsi="Arial" w:cs="Arial"/>
          <w:sz w:val="18"/>
          <w:szCs w:val="18"/>
        </w:rPr>
      </w:pPr>
    </w:p>
    <w:p w14:paraId="4DAB01D7" w14:textId="77777777" w:rsidR="004252F6" w:rsidRDefault="004252F6" w:rsidP="00A629D7">
      <w:pPr>
        <w:autoSpaceDE w:val="0"/>
        <w:autoSpaceDN w:val="0"/>
        <w:adjustRightInd w:val="0"/>
        <w:spacing w:after="0" w:line="240" w:lineRule="auto"/>
        <w:rPr>
          <w:rFonts w:ascii="Arial" w:hAnsi="Arial" w:cs="Arial"/>
          <w:sz w:val="18"/>
          <w:szCs w:val="18"/>
        </w:rPr>
      </w:pPr>
    </w:p>
    <w:p w14:paraId="347279CF" w14:textId="77777777" w:rsidR="004252F6" w:rsidRDefault="004252F6" w:rsidP="00A629D7">
      <w:pPr>
        <w:autoSpaceDE w:val="0"/>
        <w:autoSpaceDN w:val="0"/>
        <w:adjustRightInd w:val="0"/>
        <w:spacing w:after="0" w:line="240" w:lineRule="auto"/>
        <w:rPr>
          <w:rFonts w:ascii="Arial" w:hAnsi="Arial" w:cs="Arial"/>
          <w:sz w:val="18"/>
          <w:szCs w:val="18"/>
        </w:rPr>
      </w:pPr>
    </w:p>
    <w:p w14:paraId="26B7D8D6" w14:textId="77777777" w:rsidR="004252F6" w:rsidRDefault="004252F6" w:rsidP="00A629D7">
      <w:pPr>
        <w:autoSpaceDE w:val="0"/>
        <w:autoSpaceDN w:val="0"/>
        <w:adjustRightInd w:val="0"/>
        <w:spacing w:after="0" w:line="240" w:lineRule="auto"/>
        <w:rPr>
          <w:rFonts w:ascii="Arial" w:hAnsi="Arial" w:cs="Arial"/>
          <w:sz w:val="18"/>
          <w:szCs w:val="18"/>
        </w:rPr>
      </w:pPr>
    </w:p>
    <w:p w14:paraId="76064D06" w14:textId="77777777" w:rsidR="004252F6" w:rsidRDefault="004252F6" w:rsidP="00A629D7">
      <w:pPr>
        <w:autoSpaceDE w:val="0"/>
        <w:autoSpaceDN w:val="0"/>
        <w:adjustRightInd w:val="0"/>
        <w:spacing w:after="0" w:line="240" w:lineRule="auto"/>
        <w:rPr>
          <w:rFonts w:ascii="Arial" w:hAnsi="Arial" w:cs="Arial"/>
          <w:sz w:val="18"/>
          <w:szCs w:val="18"/>
        </w:rPr>
      </w:pPr>
    </w:p>
    <w:p w14:paraId="6AC5E3BA" w14:textId="77777777" w:rsidR="004252F6" w:rsidRDefault="004252F6" w:rsidP="00A629D7">
      <w:pPr>
        <w:autoSpaceDE w:val="0"/>
        <w:autoSpaceDN w:val="0"/>
        <w:adjustRightInd w:val="0"/>
        <w:spacing w:after="0" w:line="240" w:lineRule="auto"/>
        <w:rPr>
          <w:rFonts w:ascii="Arial" w:hAnsi="Arial" w:cs="Arial"/>
          <w:sz w:val="18"/>
          <w:szCs w:val="18"/>
        </w:rPr>
      </w:pPr>
    </w:p>
    <w:p w14:paraId="44BE3CD9" w14:textId="77777777" w:rsidR="004252F6" w:rsidRDefault="004252F6" w:rsidP="00A629D7">
      <w:pPr>
        <w:autoSpaceDE w:val="0"/>
        <w:autoSpaceDN w:val="0"/>
        <w:adjustRightInd w:val="0"/>
        <w:spacing w:after="0" w:line="240" w:lineRule="auto"/>
        <w:rPr>
          <w:rFonts w:ascii="Arial" w:hAnsi="Arial" w:cs="Arial"/>
          <w:sz w:val="18"/>
          <w:szCs w:val="18"/>
        </w:rPr>
      </w:pPr>
    </w:p>
    <w:p w14:paraId="5131286C" w14:textId="77777777" w:rsidR="004252F6" w:rsidRDefault="004252F6" w:rsidP="00A629D7">
      <w:pPr>
        <w:autoSpaceDE w:val="0"/>
        <w:autoSpaceDN w:val="0"/>
        <w:adjustRightInd w:val="0"/>
        <w:spacing w:after="0" w:line="240" w:lineRule="auto"/>
        <w:rPr>
          <w:rFonts w:ascii="Arial" w:hAnsi="Arial" w:cs="Arial"/>
          <w:sz w:val="18"/>
          <w:szCs w:val="18"/>
        </w:rPr>
      </w:pPr>
    </w:p>
    <w:p w14:paraId="65E89E09" w14:textId="77777777" w:rsidR="004252F6" w:rsidRDefault="004252F6" w:rsidP="00A629D7">
      <w:pPr>
        <w:autoSpaceDE w:val="0"/>
        <w:autoSpaceDN w:val="0"/>
        <w:adjustRightInd w:val="0"/>
        <w:spacing w:after="0" w:line="240" w:lineRule="auto"/>
        <w:rPr>
          <w:rFonts w:ascii="Arial" w:hAnsi="Arial" w:cs="Arial"/>
          <w:sz w:val="18"/>
          <w:szCs w:val="18"/>
        </w:rPr>
      </w:pPr>
    </w:p>
    <w:p w14:paraId="2803A134" w14:textId="77777777" w:rsidR="004252F6" w:rsidRDefault="004252F6" w:rsidP="00A629D7">
      <w:pPr>
        <w:autoSpaceDE w:val="0"/>
        <w:autoSpaceDN w:val="0"/>
        <w:adjustRightInd w:val="0"/>
        <w:spacing w:after="0" w:line="240" w:lineRule="auto"/>
        <w:rPr>
          <w:rFonts w:ascii="Arial" w:hAnsi="Arial" w:cs="Arial"/>
          <w:sz w:val="18"/>
          <w:szCs w:val="18"/>
        </w:rPr>
      </w:pPr>
    </w:p>
    <w:p w14:paraId="2E4C0AE1" w14:textId="77777777" w:rsidR="004252F6" w:rsidRDefault="004252F6" w:rsidP="00A629D7">
      <w:pPr>
        <w:autoSpaceDE w:val="0"/>
        <w:autoSpaceDN w:val="0"/>
        <w:adjustRightInd w:val="0"/>
        <w:spacing w:after="0" w:line="240" w:lineRule="auto"/>
        <w:rPr>
          <w:rFonts w:ascii="Arial" w:hAnsi="Arial" w:cs="Arial"/>
          <w:sz w:val="18"/>
          <w:szCs w:val="18"/>
        </w:rPr>
      </w:pPr>
    </w:p>
    <w:p w14:paraId="364A1C0D" w14:textId="77777777" w:rsidR="004252F6" w:rsidRDefault="004252F6" w:rsidP="00A629D7">
      <w:pPr>
        <w:autoSpaceDE w:val="0"/>
        <w:autoSpaceDN w:val="0"/>
        <w:adjustRightInd w:val="0"/>
        <w:spacing w:after="0" w:line="240" w:lineRule="auto"/>
        <w:rPr>
          <w:rFonts w:ascii="Arial" w:hAnsi="Arial" w:cs="Arial"/>
          <w:sz w:val="18"/>
          <w:szCs w:val="18"/>
        </w:rPr>
      </w:pPr>
    </w:p>
    <w:p w14:paraId="5422EF0B" w14:textId="77777777" w:rsidR="004252F6" w:rsidRDefault="004252F6" w:rsidP="00A629D7">
      <w:pPr>
        <w:autoSpaceDE w:val="0"/>
        <w:autoSpaceDN w:val="0"/>
        <w:adjustRightInd w:val="0"/>
        <w:spacing w:after="0" w:line="240" w:lineRule="auto"/>
        <w:rPr>
          <w:rFonts w:ascii="Arial" w:hAnsi="Arial" w:cs="Arial"/>
          <w:sz w:val="18"/>
          <w:szCs w:val="18"/>
        </w:rPr>
      </w:pPr>
    </w:p>
    <w:p w14:paraId="5B396E68" w14:textId="77777777" w:rsidR="004252F6" w:rsidRDefault="004252F6" w:rsidP="00A629D7">
      <w:pPr>
        <w:autoSpaceDE w:val="0"/>
        <w:autoSpaceDN w:val="0"/>
        <w:adjustRightInd w:val="0"/>
        <w:spacing w:after="0" w:line="240" w:lineRule="auto"/>
        <w:rPr>
          <w:rFonts w:ascii="Arial" w:hAnsi="Arial" w:cs="Arial"/>
          <w:sz w:val="18"/>
          <w:szCs w:val="18"/>
        </w:rPr>
      </w:pPr>
    </w:p>
    <w:p w14:paraId="454D7DD2" w14:textId="77777777" w:rsidR="004252F6" w:rsidRDefault="004252F6" w:rsidP="00A629D7">
      <w:pPr>
        <w:autoSpaceDE w:val="0"/>
        <w:autoSpaceDN w:val="0"/>
        <w:adjustRightInd w:val="0"/>
        <w:spacing w:after="0" w:line="240" w:lineRule="auto"/>
        <w:rPr>
          <w:rFonts w:ascii="Arial" w:hAnsi="Arial" w:cs="Arial"/>
          <w:sz w:val="18"/>
          <w:szCs w:val="18"/>
        </w:rPr>
      </w:pPr>
    </w:p>
    <w:p w14:paraId="48E0CCA9" w14:textId="77777777" w:rsidR="004252F6" w:rsidRDefault="004252F6" w:rsidP="00A629D7">
      <w:pPr>
        <w:autoSpaceDE w:val="0"/>
        <w:autoSpaceDN w:val="0"/>
        <w:adjustRightInd w:val="0"/>
        <w:spacing w:after="0" w:line="240" w:lineRule="auto"/>
        <w:rPr>
          <w:rFonts w:ascii="Arial" w:hAnsi="Arial" w:cs="Arial"/>
          <w:sz w:val="18"/>
          <w:szCs w:val="18"/>
        </w:rPr>
      </w:pPr>
    </w:p>
    <w:p w14:paraId="73185465" w14:textId="77777777" w:rsidR="004252F6" w:rsidRDefault="004252F6" w:rsidP="00A629D7">
      <w:pPr>
        <w:autoSpaceDE w:val="0"/>
        <w:autoSpaceDN w:val="0"/>
        <w:adjustRightInd w:val="0"/>
        <w:spacing w:after="0" w:line="240" w:lineRule="auto"/>
        <w:rPr>
          <w:rFonts w:ascii="Arial" w:hAnsi="Arial" w:cs="Arial"/>
          <w:sz w:val="18"/>
          <w:szCs w:val="18"/>
        </w:rPr>
      </w:pPr>
    </w:p>
    <w:p w14:paraId="076AA134" w14:textId="77777777" w:rsidR="004252F6" w:rsidRDefault="004252F6" w:rsidP="00A629D7">
      <w:pPr>
        <w:autoSpaceDE w:val="0"/>
        <w:autoSpaceDN w:val="0"/>
        <w:adjustRightInd w:val="0"/>
        <w:spacing w:after="0" w:line="240" w:lineRule="auto"/>
        <w:rPr>
          <w:rFonts w:ascii="Arial" w:hAnsi="Arial" w:cs="Arial"/>
          <w:sz w:val="18"/>
          <w:szCs w:val="18"/>
        </w:rPr>
      </w:pPr>
    </w:p>
    <w:p w14:paraId="20B6FAC5" w14:textId="77777777" w:rsidR="004252F6" w:rsidRDefault="004252F6" w:rsidP="00A629D7">
      <w:pPr>
        <w:autoSpaceDE w:val="0"/>
        <w:autoSpaceDN w:val="0"/>
        <w:adjustRightInd w:val="0"/>
        <w:spacing w:after="0" w:line="240" w:lineRule="auto"/>
        <w:rPr>
          <w:rFonts w:ascii="Arial" w:hAnsi="Arial" w:cs="Arial"/>
          <w:sz w:val="18"/>
          <w:szCs w:val="18"/>
        </w:rPr>
      </w:pPr>
    </w:p>
    <w:p w14:paraId="26BF17DB" w14:textId="77777777" w:rsidR="004252F6" w:rsidRDefault="004252F6" w:rsidP="00A629D7">
      <w:pPr>
        <w:autoSpaceDE w:val="0"/>
        <w:autoSpaceDN w:val="0"/>
        <w:adjustRightInd w:val="0"/>
        <w:spacing w:after="0" w:line="240" w:lineRule="auto"/>
        <w:rPr>
          <w:rFonts w:ascii="Arial" w:hAnsi="Arial" w:cs="Arial"/>
          <w:sz w:val="18"/>
          <w:szCs w:val="18"/>
        </w:rPr>
      </w:pPr>
    </w:p>
    <w:p w14:paraId="0C03008F" w14:textId="6DD1439F" w:rsidR="004252F6" w:rsidRPr="004E231D" w:rsidRDefault="002F36F9" w:rsidP="00A629D7">
      <w:pPr>
        <w:autoSpaceDE w:val="0"/>
        <w:autoSpaceDN w:val="0"/>
        <w:adjustRightInd w:val="0"/>
        <w:spacing w:after="0" w:line="240" w:lineRule="auto"/>
        <w:rPr>
          <w:rFonts w:ascii="Arial" w:hAnsi="Arial" w:cs="Arial"/>
          <w:sz w:val="18"/>
          <w:szCs w:val="18"/>
        </w:rPr>
      </w:pPr>
      <w:r>
        <w:rPr>
          <w:rFonts w:ascii="Arial" w:hAnsi="Arial" w:cs="Arial"/>
          <w:sz w:val="18"/>
          <w:szCs w:val="18"/>
        </w:rPr>
        <w:t>5/13/2024</w:t>
      </w:r>
    </w:p>
    <w:sectPr w:rsidR="004252F6" w:rsidRPr="004E23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8F1"/>
    <w:rsid w:val="002F36F9"/>
    <w:rsid w:val="00336406"/>
    <w:rsid w:val="004252F6"/>
    <w:rsid w:val="004D50B1"/>
    <w:rsid w:val="004E231D"/>
    <w:rsid w:val="005F7B05"/>
    <w:rsid w:val="00876523"/>
    <w:rsid w:val="00993327"/>
    <w:rsid w:val="00A07C7D"/>
    <w:rsid w:val="00A629D7"/>
    <w:rsid w:val="00DA68F1"/>
    <w:rsid w:val="00F245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D9BC6"/>
  <w15:chartTrackingRefBased/>
  <w15:docId w15:val="{CF79AF74-2536-4AC9-B78B-D286F7839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3</Pages>
  <Words>1167</Words>
  <Characters>7728</Characters>
  <Application>Microsoft Office Word</Application>
  <DocSecurity>0</DocSecurity>
  <Lines>208</Lines>
  <Paragraphs>89</Paragraphs>
  <ScaleCrop>false</ScaleCrop>
  <HeadingPairs>
    <vt:vector size="2" baseType="variant">
      <vt:variant>
        <vt:lpstr>Title</vt:lpstr>
      </vt:variant>
      <vt:variant>
        <vt:i4>1</vt:i4>
      </vt:variant>
    </vt:vector>
  </HeadingPairs>
  <TitlesOfParts>
    <vt:vector size="1" baseType="lpstr">
      <vt:lpstr/>
    </vt:vector>
  </TitlesOfParts>
  <Company>GCCC</Company>
  <LinksUpToDate>false</LinksUpToDate>
  <CharactersWithSpaces>8806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Miller</dc:creator>
  <cp:keywords/>
  <dc:description/>
  <cp:lastModifiedBy>Matt Stockemer</cp:lastModifiedBy>
  <cp:revision>7</cp:revision>
  <dcterms:created xsi:type="dcterms:W3CDTF">2019-06-24T20:49:00Z</dcterms:created>
  <dcterms:modified xsi:type="dcterms:W3CDTF">2024-05-13T17:13:00Z</dcterms:modified>
</cp:coreProperties>
</file>